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6E216106"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113C8F">
        <w:rPr>
          <w:rFonts w:cs="Arial"/>
          <w:sz w:val="24"/>
          <w:szCs w:val="24"/>
        </w:rPr>
        <w:t>1</w:t>
      </w:r>
      <w:r w:rsidRPr="00AB081E">
        <w:rPr>
          <w:rFonts w:cs="Arial"/>
          <w:sz w:val="24"/>
          <w:szCs w:val="24"/>
        </w:rPr>
        <w:t>-e</w:t>
      </w:r>
      <w:r w:rsidRPr="002D6524">
        <w:rPr>
          <w:rFonts w:cs="Arial"/>
          <w:noProof w:val="0"/>
          <w:sz w:val="24"/>
        </w:rPr>
        <w:tab/>
      </w:r>
      <w:r w:rsidRPr="002D6524">
        <w:rPr>
          <w:rFonts w:cs="Arial"/>
          <w:noProof w:val="0"/>
          <w:sz w:val="24"/>
        </w:rPr>
        <w:tab/>
      </w:r>
      <w:r w:rsidR="007A2C4E" w:rsidRPr="007A2C4E">
        <w:rPr>
          <w:rFonts w:cs="Arial"/>
          <w:noProof w:val="0"/>
          <w:sz w:val="24"/>
        </w:rPr>
        <w:t>R4-</w:t>
      </w:r>
      <w:r w:rsidR="00295954" w:rsidRPr="00295954">
        <w:rPr>
          <w:rFonts w:cs="Arial"/>
          <w:noProof w:val="0"/>
          <w:sz w:val="24"/>
        </w:rPr>
        <w:t>2118044</w:t>
      </w:r>
    </w:p>
    <w:p w14:paraId="67F14A92" w14:textId="1845B7D3"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113C8F">
        <w:rPr>
          <w:rFonts w:cs="Arial"/>
          <w:sz w:val="24"/>
          <w:szCs w:val="24"/>
        </w:rPr>
        <w:t xml:space="preserve">November 01 - </w:t>
      </w:r>
      <w:r w:rsidR="00827183">
        <w:rPr>
          <w:rFonts w:cs="Arial"/>
          <w:sz w:val="24"/>
          <w:szCs w:val="24"/>
        </w:rPr>
        <w:t>12</w:t>
      </w:r>
      <w:r w:rsidR="00250CB6"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E70C06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643A68" w:rsidRPr="00643A68">
        <w:rPr>
          <w:rFonts w:ascii="Arial" w:hAnsi="Arial" w:cs="Arial"/>
          <w:b/>
          <w:sz w:val="24"/>
        </w:rPr>
        <w:t>9.4.4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393E548" w:rsidR="00F01182" w:rsidRPr="00AB081E" w:rsidRDefault="00F01182" w:rsidP="00F01182">
      <w:pPr>
        <w:tabs>
          <w:tab w:val="left" w:pos="1985"/>
        </w:tabs>
        <w:spacing w:before="0"/>
        <w:ind w:left="1983" w:hangingChars="823" w:hanging="1983"/>
        <w:jc w:val="both"/>
        <w:rPr>
          <w:rFonts w:ascii="Arial" w:hAnsi="Arial" w:cs="Arial"/>
          <w:b/>
          <w:sz w:val="24"/>
          <w:szCs w:val="24"/>
        </w:rPr>
      </w:pPr>
      <w:r w:rsidRPr="007DC83F">
        <w:rPr>
          <w:rFonts w:ascii="Arial" w:hAnsi="Arial" w:cs="Arial"/>
          <w:b/>
          <w:sz w:val="24"/>
          <w:szCs w:val="24"/>
        </w:rPr>
        <w:t>Title:</w:t>
      </w:r>
      <w:r>
        <w:tab/>
      </w:r>
      <w:r w:rsidR="2D880B47" w:rsidRPr="007DC83F">
        <w:rPr>
          <w:rFonts w:ascii="Arial" w:hAnsi="Arial" w:cs="Arial"/>
          <w:b/>
          <w:bCs/>
          <w:sz w:val="24"/>
          <w:szCs w:val="24"/>
        </w:rPr>
        <w:t>P</w:t>
      </w:r>
      <w:r w:rsidR="00113C8F" w:rsidRPr="007DC83F">
        <w:rPr>
          <w:rFonts w:ascii="Arial" w:hAnsi="Arial" w:cs="Arial"/>
          <w:b/>
          <w:bCs/>
          <w:sz w:val="24"/>
          <w:szCs w:val="24"/>
        </w:rPr>
        <w:t>i</w:t>
      </w:r>
      <w:r w:rsidR="00113C8F" w:rsidRPr="007DC83F">
        <w:rPr>
          <w:rFonts w:ascii="Arial" w:hAnsi="Arial" w:cs="Arial"/>
          <w:b/>
          <w:sz w:val="24"/>
          <w:szCs w:val="24"/>
        </w:rPr>
        <w:t>/2 BPSK pulse shaping link-level performance</w:t>
      </w:r>
    </w:p>
    <w:p w14:paraId="266488AB" w14:textId="3B91531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r w:rsidR="000D340E">
        <w:rPr>
          <w:rFonts w:ascii="Arial" w:hAnsi="Arial" w:cs="Arial"/>
          <w:b/>
          <w:sz w:val="24"/>
        </w:rPr>
        <w:t xml:space="preserve"> </w:t>
      </w:r>
    </w:p>
    <w:p w14:paraId="79DBD538" w14:textId="77777777" w:rsidR="00F01182" w:rsidRPr="00146B4F" w:rsidRDefault="00F01182" w:rsidP="00F01182">
      <w:pPr>
        <w:pStyle w:val="Heading1"/>
      </w:pPr>
      <w:r w:rsidRPr="00146B4F">
        <w:t>Introduction</w:t>
      </w:r>
    </w:p>
    <w:p w14:paraId="57931440" w14:textId="6817DE9B" w:rsidR="003858C8" w:rsidRDefault="003858C8" w:rsidP="006F50EB">
      <w:pPr>
        <w:jc w:val="both"/>
      </w:pPr>
      <w:r>
        <w:t>In RAN</w:t>
      </w:r>
      <w:r w:rsidR="00F91261">
        <w:t xml:space="preserve"> </w:t>
      </w:r>
      <w:r>
        <w:t>#9</w:t>
      </w:r>
      <w:r w:rsidR="00F91261">
        <w:t>1</w:t>
      </w:r>
      <w:r>
        <w:t xml:space="preserve">e </w:t>
      </w:r>
      <w:r w:rsidR="00F91261">
        <w:t xml:space="preserve">a new SI on </w:t>
      </w:r>
      <w:r w:rsidR="007D5C1F" w:rsidRPr="007D5C1F">
        <w:t>Optimizations of pi/2 BPSK uplink power in NR</w:t>
      </w:r>
      <w:r>
        <w:t xml:space="preserve"> [</w:t>
      </w:r>
      <w:r w:rsidR="007D5C1F">
        <w:t>1</w:t>
      </w:r>
      <w:r>
        <w:t>]</w:t>
      </w:r>
      <w:r w:rsidR="007D5C1F">
        <w:t xml:space="preserve"> was approved with the following objectives:</w:t>
      </w:r>
    </w:p>
    <w:tbl>
      <w:tblPr>
        <w:tblStyle w:val="TableGrid"/>
        <w:tblW w:w="0" w:type="auto"/>
        <w:tblLook w:val="04A0" w:firstRow="1" w:lastRow="0" w:firstColumn="1" w:lastColumn="0" w:noHBand="0" w:noVBand="1"/>
      </w:tblPr>
      <w:tblGrid>
        <w:gridCol w:w="9350"/>
      </w:tblGrid>
      <w:tr w:rsidR="00AC7E67" w:rsidRPr="00AC7E67" w14:paraId="2CB51B9B" w14:textId="77777777" w:rsidTr="00143432">
        <w:tc>
          <w:tcPr>
            <w:tcW w:w="9350" w:type="dxa"/>
          </w:tcPr>
          <w:p w14:paraId="5D038E63" w14:textId="77777777" w:rsidR="00AC7E67" w:rsidRPr="00AC7E67" w:rsidRDefault="00AC7E67" w:rsidP="00AC7E67">
            <w:pPr>
              <w:spacing w:before="0"/>
              <w:rPr>
                <w:rFonts w:asciiTheme="majorBidi" w:hAnsiTheme="majorBidi" w:cstheme="majorBidi"/>
                <w:i/>
                <w:iCs/>
              </w:rPr>
            </w:pPr>
            <w:bookmarkStart w:id="2" w:name="_Hlk66085574"/>
            <w:r w:rsidRPr="00AC7E67">
              <w:rPr>
                <w:rFonts w:asciiTheme="majorBidi" w:hAnsiTheme="majorBidi" w:cstheme="majorBidi"/>
                <w:i/>
                <w:iCs/>
              </w:rP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C7A5CCE"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Identify achievable UE Tx power for pi/2 BPSK with the pulse shaping filter studied in this study item. </w:t>
            </w:r>
          </w:p>
          <w:p w14:paraId="2D4739CE"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Evaluate SAR-related duty-cycle restrictions and reporting mechanisms</w:t>
            </w:r>
          </w:p>
          <w:p w14:paraId="20816E20" w14:textId="77777777" w:rsidR="00AC7E67" w:rsidRPr="00AC7E67"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Identify shaping filter characteristics necessary to enable the new power capability while ensuring good and robust BS receiver performance.</w:t>
            </w:r>
          </w:p>
          <w:p w14:paraId="206A96BF" w14:textId="77777777" w:rsidR="00AC7E67" w:rsidRPr="00AC7E67"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Justify specification of a pulse shaping filter for this new identified UE power capability if it differs from filter impulse response specification in TS38.101-1 clause 6.4.2.4.1.E</w:t>
            </w:r>
          </w:p>
          <w:p w14:paraId="3425DE0D" w14:textId="77777777" w:rsidR="00AC7E67" w:rsidRPr="00AC7E67"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Evaluate possible pulse shaping filter requirement applicable to the identified new UE power capability if achievable </w:t>
            </w:r>
          </w:p>
          <w:p w14:paraId="29048027" w14:textId="62B15D5D" w:rsidR="00AC7E67" w:rsidRPr="00AC7E67" w:rsidRDefault="00AC7E67" w:rsidP="00143432">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AC7E67">
              <w:rPr>
                <w:rFonts w:asciiTheme="majorBidi" w:hAnsiTheme="majorBidi" w:cstheme="majorBidi"/>
                <w:i/>
                <w:iCs/>
              </w:rPr>
              <w:t xml:space="preserve">Identify if necessary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bookmarkEnd w:id="2"/>
          </w:p>
        </w:tc>
      </w:tr>
    </w:tbl>
    <w:p w14:paraId="3AF0CF11" w14:textId="77777777" w:rsidR="00AC7E67" w:rsidRDefault="00AC7E67" w:rsidP="00AC7E67"/>
    <w:p w14:paraId="3A429F16" w14:textId="35C1E001" w:rsidR="003858C8" w:rsidRDefault="003858C8" w:rsidP="003858C8">
      <w:pPr>
        <w:spacing w:after="0"/>
        <w:rPr>
          <w:rFonts w:ascii="Segoe UI" w:eastAsia="Times New Roman" w:hAnsi="Segoe UI" w:cs="Segoe UI"/>
          <w:sz w:val="21"/>
          <w:szCs w:val="21"/>
          <w:lang w:val="en-US"/>
        </w:rPr>
      </w:pPr>
      <w:r>
        <w:t>In RAN4</w:t>
      </w:r>
      <w:r w:rsidR="00C915B2">
        <w:t xml:space="preserve"> </w:t>
      </w:r>
      <w:r>
        <w:t xml:space="preserve">#99e it was </w:t>
      </w:r>
      <w:r w:rsidR="00860EB6">
        <w:t xml:space="preserve">agreed </w:t>
      </w:r>
      <w:r>
        <w:t xml:space="preserve">to perform link-level simulations for </w:t>
      </w:r>
      <w:bookmarkStart w:id="3" w:name="_Hlk85812132"/>
      <w:r w:rsidR="60C19759">
        <w:t>P</w:t>
      </w:r>
      <w:r>
        <w:t>i/2BPSK with pulse shaping to assess the impact on UL demodulation performance</w:t>
      </w:r>
      <w:bookmarkEnd w:id="3"/>
      <w:r>
        <w:t xml:space="preserve"> [2]. </w:t>
      </w:r>
      <w:r w:rsidR="007D5C1F">
        <w:t>In this contribution we provide the simulation results for different scenarios.</w:t>
      </w:r>
      <w:r w:rsidR="00342604">
        <w:t xml:space="preserve"> Corresponding MPR analysis and </w:t>
      </w:r>
      <w:r w:rsidR="004C708A">
        <w:t>pi/2 BPSK net gain are discussed in our companion paper [3].</w:t>
      </w:r>
    </w:p>
    <w:p w14:paraId="0871E5A4" w14:textId="07811BF4" w:rsidR="00982F1A" w:rsidRPr="00074DFE" w:rsidRDefault="00F01182" w:rsidP="00074DFE">
      <w:pPr>
        <w:pStyle w:val="Heading1"/>
        <w:rPr>
          <w:rStyle w:val="fontstyle01"/>
          <w:rFonts w:ascii="Arial" w:hAnsi="Arial"/>
          <w:color w:val="auto"/>
          <w:sz w:val="36"/>
          <w:szCs w:val="20"/>
        </w:rPr>
      </w:pPr>
      <w:r>
        <w:t>Discussion</w:t>
      </w:r>
    </w:p>
    <w:p w14:paraId="69D04A52" w14:textId="1815D3A3" w:rsidR="000E21A2" w:rsidRDefault="002E0C15" w:rsidP="002E0C15">
      <w:pPr>
        <w:pStyle w:val="Heading2"/>
        <w:tabs>
          <w:tab w:val="clear" w:pos="360"/>
          <w:tab w:val="num" w:pos="567"/>
        </w:tabs>
      </w:pPr>
      <w:r>
        <w:t>Pulse-shaping impacts</w:t>
      </w:r>
      <w:r w:rsidR="00F6361C">
        <w:t xml:space="preserve"> on pi/2 BPSK performance</w:t>
      </w:r>
    </w:p>
    <w:p w14:paraId="0D1D2B76" w14:textId="50561B75" w:rsidR="000D5669" w:rsidRDefault="00DE6EB6" w:rsidP="000D5669">
      <w:pPr>
        <w:jc w:val="both"/>
        <w:rPr>
          <w:lang w:eastAsia="ja-JP" w:bidi="hi-IN"/>
        </w:rPr>
      </w:pPr>
      <w:r>
        <w:rPr>
          <w:lang w:eastAsia="ja-JP" w:bidi="hi-IN"/>
        </w:rPr>
        <w:t xml:space="preserve">Current </w:t>
      </w:r>
      <w:r w:rsidR="00B3297D">
        <w:rPr>
          <w:lang w:eastAsia="ja-JP" w:bidi="hi-IN"/>
        </w:rPr>
        <w:t xml:space="preserve">NR design assumes that </w:t>
      </w:r>
      <w:r w:rsidR="00330A91">
        <w:rPr>
          <w:lang w:eastAsia="ja-JP" w:bidi="hi-IN"/>
        </w:rPr>
        <w:t xml:space="preserve">pi/2 BPSK </w:t>
      </w:r>
      <w:r w:rsidR="00845610">
        <w:rPr>
          <w:lang w:eastAsia="ja-JP" w:bidi="hi-IN"/>
        </w:rPr>
        <w:t xml:space="preserve">spectral shaping on UE side is performed on </w:t>
      </w:r>
      <w:r w:rsidR="00235021">
        <w:rPr>
          <w:lang w:eastAsia="ja-JP" w:bidi="hi-IN"/>
        </w:rPr>
        <w:t>both data and DMR</w:t>
      </w:r>
      <w:r w:rsidR="00C22AE9">
        <w:rPr>
          <w:lang w:eastAsia="ja-JP" w:bidi="hi-IN"/>
        </w:rPr>
        <w:t>S</w:t>
      </w:r>
      <w:r w:rsidR="00235021">
        <w:rPr>
          <w:lang w:eastAsia="ja-JP" w:bidi="hi-IN"/>
        </w:rPr>
        <w:t xml:space="preserve"> symbols and</w:t>
      </w:r>
      <w:r w:rsidR="00330A91">
        <w:rPr>
          <w:lang w:eastAsia="ja-JP" w:bidi="hi-IN"/>
        </w:rPr>
        <w:t>,</w:t>
      </w:r>
      <w:r w:rsidR="00235021">
        <w:rPr>
          <w:lang w:eastAsia="ja-JP" w:bidi="hi-IN"/>
        </w:rPr>
        <w:t xml:space="preserve"> hence</w:t>
      </w:r>
      <w:r w:rsidR="00330A91">
        <w:rPr>
          <w:lang w:eastAsia="ja-JP" w:bidi="hi-IN"/>
        </w:rPr>
        <w:t>,</w:t>
      </w:r>
      <w:r w:rsidR="00235021">
        <w:rPr>
          <w:lang w:eastAsia="ja-JP" w:bidi="hi-IN"/>
        </w:rPr>
        <w:t xml:space="preserve"> th</w:t>
      </w:r>
      <w:r w:rsidR="00B82DF6">
        <w:rPr>
          <w:lang w:eastAsia="ja-JP" w:bidi="hi-IN"/>
        </w:rPr>
        <w:t>e</w:t>
      </w:r>
      <w:r w:rsidR="00235021">
        <w:rPr>
          <w:lang w:eastAsia="ja-JP" w:bidi="hi-IN"/>
        </w:rPr>
        <w:t xml:space="preserve"> filtering is transparent</w:t>
      </w:r>
      <w:r w:rsidR="00B82DF6">
        <w:rPr>
          <w:lang w:eastAsia="ja-JP" w:bidi="hi-IN"/>
        </w:rPr>
        <w:t xml:space="preserve"> to</w:t>
      </w:r>
      <w:r w:rsidR="00235021">
        <w:rPr>
          <w:lang w:eastAsia="ja-JP" w:bidi="hi-IN"/>
        </w:rPr>
        <w:t xml:space="preserve"> </w:t>
      </w:r>
      <w:r w:rsidR="00330A91">
        <w:rPr>
          <w:lang w:eastAsia="ja-JP" w:bidi="hi-IN"/>
        </w:rPr>
        <w:t xml:space="preserve">the </w:t>
      </w:r>
      <w:r w:rsidR="00235021">
        <w:rPr>
          <w:lang w:eastAsia="ja-JP" w:bidi="hi-IN"/>
        </w:rPr>
        <w:t xml:space="preserve">gNB receiver. </w:t>
      </w:r>
      <w:r w:rsidR="00A11EB0">
        <w:rPr>
          <w:lang w:eastAsia="ja-JP" w:bidi="hi-IN"/>
        </w:rPr>
        <w:t xml:space="preserve">To </w:t>
      </w:r>
      <w:r w:rsidR="00A11EB0" w:rsidRPr="00A11EB0">
        <w:rPr>
          <w:lang w:eastAsia="ja-JP" w:bidi="hi-IN"/>
        </w:rPr>
        <w:t>ensur</w:t>
      </w:r>
      <w:r w:rsidR="00A11EB0">
        <w:rPr>
          <w:lang w:eastAsia="ja-JP" w:bidi="hi-IN"/>
        </w:rPr>
        <w:t>e</w:t>
      </w:r>
      <w:r w:rsidR="00A11EB0" w:rsidRPr="00A11EB0">
        <w:rPr>
          <w:lang w:eastAsia="ja-JP" w:bidi="hi-IN"/>
        </w:rPr>
        <w:t xml:space="preserve"> good and robust BS receiver performanc</w:t>
      </w:r>
      <w:r w:rsidR="00A11EB0">
        <w:rPr>
          <w:lang w:eastAsia="ja-JP" w:bidi="hi-IN"/>
        </w:rPr>
        <w:t xml:space="preserve">e it was agreed to perform link-level analysis </w:t>
      </w:r>
      <w:r w:rsidR="000D5669">
        <w:rPr>
          <w:lang w:eastAsia="ja-JP" w:bidi="hi-IN"/>
        </w:rPr>
        <w:t xml:space="preserve">to </w:t>
      </w:r>
      <w:r w:rsidR="00330A91">
        <w:rPr>
          <w:lang w:eastAsia="ja-JP" w:bidi="hi-IN"/>
        </w:rPr>
        <w:t xml:space="preserve">further </w:t>
      </w:r>
      <w:r w:rsidR="000D5669" w:rsidRPr="000D5669">
        <w:rPr>
          <w:lang w:eastAsia="ja-JP" w:bidi="hi-IN"/>
        </w:rPr>
        <w:t xml:space="preserve">assess the impact </w:t>
      </w:r>
      <w:r w:rsidR="000D5669">
        <w:rPr>
          <w:lang w:eastAsia="ja-JP" w:bidi="hi-IN"/>
        </w:rPr>
        <w:t xml:space="preserve">of </w:t>
      </w:r>
      <w:r w:rsidR="000D5669" w:rsidRPr="000D5669">
        <w:rPr>
          <w:lang w:eastAsia="ja-JP" w:bidi="hi-IN"/>
        </w:rPr>
        <w:t xml:space="preserve">pulse shaping on UL </w:t>
      </w:r>
      <w:r w:rsidR="000D5669">
        <w:rPr>
          <w:lang w:eastAsia="ja-JP" w:bidi="hi-IN"/>
        </w:rPr>
        <w:t xml:space="preserve">pi/2 BPSK </w:t>
      </w:r>
      <w:r w:rsidR="000D5669" w:rsidRPr="000D5669">
        <w:rPr>
          <w:lang w:eastAsia="ja-JP" w:bidi="hi-IN"/>
        </w:rPr>
        <w:t>demodulation performance</w:t>
      </w:r>
      <w:r w:rsidR="000D5669">
        <w:rPr>
          <w:lang w:eastAsia="ja-JP" w:bidi="hi-IN"/>
        </w:rPr>
        <w:t xml:space="preserve">. </w:t>
      </w:r>
    </w:p>
    <w:p w14:paraId="77C9FE06" w14:textId="613A689C" w:rsidR="00766FDA" w:rsidRDefault="00B023A3" w:rsidP="000D5669">
      <w:pPr>
        <w:jc w:val="both"/>
        <w:rPr>
          <w:lang w:eastAsia="ja-JP" w:bidi="hi-IN"/>
        </w:rPr>
      </w:pPr>
      <w:r>
        <w:rPr>
          <w:lang w:eastAsia="ja-JP" w:bidi="hi-IN"/>
        </w:rPr>
        <w:t xml:space="preserve">According to </w:t>
      </w:r>
      <w:r w:rsidR="00A54C1D">
        <w:rPr>
          <w:lang w:eastAsia="ja-JP" w:bidi="hi-IN"/>
        </w:rPr>
        <w:t xml:space="preserve">the </w:t>
      </w:r>
      <w:r w:rsidR="00330A91">
        <w:rPr>
          <w:lang w:eastAsia="ja-JP" w:bidi="hi-IN"/>
        </w:rPr>
        <w:t>simulation assumpt</w:t>
      </w:r>
      <w:r w:rsidR="00D64A2B">
        <w:rPr>
          <w:lang w:eastAsia="ja-JP" w:bidi="hi-IN"/>
        </w:rPr>
        <w:t>ion</w:t>
      </w:r>
      <w:r w:rsidR="00A54C1D">
        <w:rPr>
          <w:lang w:eastAsia="ja-JP" w:bidi="hi-IN"/>
        </w:rPr>
        <w:t>s</w:t>
      </w:r>
      <w:r w:rsidR="00D64A2B">
        <w:rPr>
          <w:lang w:eastAsia="ja-JP" w:bidi="hi-IN"/>
        </w:rPr>
        <w:t xml:space="preserve"> </w:t>
      </w:r>
      <w:r>
        <w:rPr>
          <w:lang w:eastAsia="ja-JP" w:bidi="hi-IN"/>
        </w:rPr>
        <w:t>agree</w:t>
      </w:r>
      <w:r w:rsidR="00330A91">
        <w:rPr>
          <w:lang w:eastAsia="ja-JP" w:bidi="hi-IN"/>
        </w:rPr>
        <w:t xml:space="preserve">d </w:t>
      </w:r>
      <w:r w:rsidR="001B26FC">
        <w:rPr>
          <w:lang w:eastAsia="ja-JP" w:bidi="hi-IN"/>
        </w:rPr>
        <w:t xml:space="preserve">in RAN4 #99e </w:t>
      </w:r>
      <w:r w:rsidR="005B4ECE">
        <w:rPr>
          <w:lang w:eastAsia="ja-JP" w:bidi="hi-IN"/>
        </w:rPr>
        <w:t xml:space="preserve">pulse-shaping filters should conform </w:t>
      </w:r>
      <w:r w:rsidR="00D64A2B">
        <w:rPr>
          <w:lang w:eastAsia="ja-JP" w:bidi="hi-IN"/>
        </w:rPr>
        <w:t xml:space="preserve">to </w:t>
      </w:r>
      <w:r w:rsidR="00A54C1D">
        <w:rPr>
          <w:lang w:eastAsia="ja-JP" w:bidi="hi-IN"/>
        </w:rPr>
        <w:t>specific spectrum flatness requirements for pi/2 BPSK transmission</w:t>
      </w:r>
      <w:r w:rsidR="00A54C1D" w:rsidDel="00A54C1D">
        <w:rPr>
          <w:lang w:eastAsia="ja-JP" w:bidi="hi-IN"/>
        </w:rPr>
        <w:t xml:space="preserve"> </w:t>
      </w:r>
      <w:r w:rsidR="005B4ECE">
        <w:rPr>
          <w:lang w:eastAsia="ja-JP" w:bidi="hi-IN"/>
        </w:rPr>
        <w:t>requirement</w:t>
      </w:r>
      <w:r w:rsidR="00D36125">
        <w:rPr>
          <w:lang w:eastAsia="ja-JP" w:bidi="hi-IN"/>
        </w:rPr>
        <w:t>s</w:t>
      </w:r>
      <w:r w:rsidR="00A54C1D">
        <w:rPr>
          <w:lang w:eastAsia="ja-JP" w:bidi="hi-IN"/>
        </w:rPr>
        <w:t xml:space="preserve"> defined in TS 38.101-1 </w:t>
      </w:r>
      <w:r w:rsidR="005B4ECE">
        <w:rPr>
          <w:lang w:eastAsia="ja-JP" w:bidi="hi-IN"/>
        </w:rPr>
        <w:t xml:space="preserve">[2]. </w:t>
      </w:r>
      <w:r w:rsidR="00A4649D">
        <w:rPr>
          <w:lang w:eastAsia="ja-JP" w:bidi="hi-IN"/>
        </w:rPr>
        <w:t xml:space="preserve">In Figure 1 we illustrate </w:t>
      </w:r>
      <w:r w:rsidR="00A54C1D">
        <w:rPr>
          <w:lang w:eastAsia="ja-JP" w:bidi="hi-IN"/>
        </w:rPr>
        <w:t xml:space="preserve">the set of evaluated </w:t>
      </w:r>
      <w:r w:rsidR="00766FDA">
        <w:rPr>
          <w:lang w:eastAsia="ja-JP" w:bidi="hi-IN"/>
        </w:rPr>
        <w:t>pulse-shaping filters.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66FDA" w14:paraId="25E1F7AA" w14:textId="77777777" w:rsidTr="00B82DF6">
        <w:tc>
          <w:tcPr>
            <w:tcW w:w="9629" w:type="dxa"/>
            <w:vAlign w:val="center"/>
          </w:tcPr>
          <w:p w14:paraId="28281CB4" w14:textId="23FF27A6" w:rsidR="00766FDA" w:rsidRPr="00B82DF6" w:rsidRDefault="008542EF" w:rsidP="00B82DF6">
            <w:pPr>
              <w:jc w:val="center"/>
              <w:rPr>
                <w:lang w:val="ru-RU" w:eastAsia="ja-JP" w:bidi="hi-IN"/>
              </w:rPr>
            </w:pPr>
            <w:r w:rsidRPr="008542EF">
              <w:rPr>
                <w:noProof/>
                <w:lang w:eastAsia="ja-JP" w:bidi="hi-IN"/>
              </w:rPr>
              <w:lastRenderedPageBreak/>
              <w:drawing>
                <wp:inline distT="0" distB="0" distL="0" distR="0" wp14:anchorId="7D294987" wp14:editId="6907CA7C">
                  <wp:extent cx="3511411" cy="26310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8461" cy="2636338"/>
                          </a:xfrm>
                          <a:prstGeom prst="rect">
                            <a:avLst/>
                          </a:prstGeom>
                          <a:noFill/>
                          <a:ln>
                            <a:noFill/>
                          </a:ln>
                        </pic:spPr>
                      </pic:pic>
                    </a:graphicData>
                  </a:graphic>
                </wp:inline>
              </w:drawing>
            </w:r>
          </w:p>
        </w:tc>
      </w:tr>
      <w:tr w:rsidR="00766FDA" w14:paraId="7FF1BA3D" w14:textId="77777777" w:rsidTr="00B82DF6">
        <w:tc>
          <w:tcPr>
            <w:tcW w:w="9629" w:type="dxa"/>
          </w:tcPr>
          <w:p w14:paraId="68E6F92A" w14:textId="7E9DFF55" w:rsidR="00766FDA" w:rsidRPr="00766FDA" w:rsidRDefault="00766FDA" w:rsidP="00766FDA">
            <w:pPr>
              <w:jc w:val="center"/>
              <w:rPr>
                <w:b/>
                <w:bCs/>
                <w:lang w:eastAsia="ja-JP" w:bidi="hi-IN"/>
              </w:rPr>
            </w:pPr>
            <w:r w:rsidRPr="00B82DF6">
              <w:rPr>
                <w:b/>
                <w:bCs/>
                <w:sz w:val="16"/>
                <w:szCs w:val="16"/>
                <w:lang w:eastAsia="ja-JP" w:bidi="hi-IN"/>
              </w:rPr>
              <w:t>Figure 1. Pulse-shaping filter characteristics</w:t>
            </w:r>
          </w:p>
        </w:tc>
      </w:tr>
    </w:tbl>
    <w:p w14:paraId="7275A43C" w14:textId="75E1A5B0" w:rsidR="00755173" w:rsidRDefault="005B4627" w:rsidP="000D5669">
      <w:pPr>
        <w:jc w:val="both"/>
        <w:rPr>
          <w:lang w:eastAsia="ja-JP" w:bidi="hi-IN"/>
        </w:rPr>
      </w:pPr>
      <w:r>
        <w:rPr>
          <w:lang w:eastAsia="ja-JP" w:bidi="hi-IN"/>
        </w:rPr>
        <w:t xml:space="preserve">Table 1 </w:t>
      </w:r>
      <w:r w:rsidR="00D64A2B">
        <w:rPr>
          <w:lang w:eastAsia="ja-JP" w:bidi="hi-IN"/>
        </w:rPr>
        <w:t xml:space="preserve">provides a summary of </w:t>
      </w:r>
      <w:r>
        <w:rPr>
          <w:lang w:eastAsia="ja-JP" w:bidi="hi-IN"/>
        </w:rPr>
        <w:t xml:space="preserve">link-level </w:t>
      </w:r>
      <w:r w:rsidR="00D64A2B">
        <w:rPr>
          <w:lang w:eastAsia="ja-JP" w:bidi="hi-IN"/>
        </w:rPr>
        <w:t xml:space="preserve">simulation </w:t>
      </w:r>
      <w:r>
        <w:rPr>
          <w:lang w:eastAsia="ja-JP" w:bidi="hi-IN"/>
        </w:rPr>
        <w:t>assumptions</w:t>
      </w:r>
      <w:r w:rsidR="006A687D">
        <w:rPr>
          <w:lang w:eastAsia="ja-JP" w:bidi="hi-IN"/>
        </w:rPr>
        <w:t xml:space="preserve">. </w:t>
      </w:r>
      <w:r w:rsidR="00F82D23">
        <w:rPr>
          <w:lang w:eastAsia="ja-JP" w:bidi="hi-IN"/>
        </w:rPr>
        <w:t xml:space="preserve">The </w:t>
      </w:r>
      <w:r w:rsidR="00562392">
        <w:rPr>
          <w:lang w:eastAsia="ja-JP" w:bidi="hi-IN"/>
        </w:rPr>
        <w:t xml:space="preserve">results of analysis of </w:t>
      </w:r>
      <w:r w:rsidR="00F82D23">
        <w:rPr>
          <w:lang w:eastAsia="ja-JP" w:bidi="hi-IN"/>
        </w:rPr>
        <w:t xml:space="preserve">pulse-shaping </w:t>
      </w:r>
      <w:r w:rsidR="00A123D8">
        <w:rPr>
          <w:lang w:eastAsia="ja-JP" w:bidi="hi-IN"/>
        </w:rPr>
        <w:t xml:space="preserve">filtering </w:t>
      </w:r>
      <w:r w:rsidR="00562392">
        <w:rPr>
          <w:lang w:eastAsia="ja-JP" w:bidi="hi-IN"/>
        </w:rPr>
        <w:t>impact on PUSCH demodulation performance are summarized in</w:t>
      </w:r>
      <w:r w:rsidR="00920675">
        <w:rPr>
          <w:lang w:eastAsia="ja-JP" w:bidi="hi-IN"/>
        </w:rPr>
        <w:t xml:space="preserve"> Table</w:t>
      </w:r>
      <w:r w:rsidR="009D0959">
        <w:rPr>
          <w:lang w:eastAsia="ja-JP" w:bidi="hi-IN"/>
        </w:rPr>
        <w:t>s</w:t>
      </w:r>
      <w:r w:rsidR="00920675">
        <w:rPr>
          <w:lang w:eastAsia="ja-JP" w:bidi="hi-IN"/>
        </w:rPr>
        <w:t xml:space="preserve"> 2</w:t>
      </w:r>
      <w:r w:rsidR="009D0959">
        <w:rPr>
          <w:lang w:eastAsia="ja-JP" w:bidi="hi-IN"/>
        </w:rPr>
        <w:t>-</w:t>
      </w:r>
      <w:r w:rsidR="003C27EC">
        <w:rPr>
          <w:lang w:eastAsia="ja-JP" w:bidi="hi-IN"/>
        </w:rPr>
        <w:t>5</w:t>
      </w:r>
      <w:r w:rsidR="00562392">
        <w:rPr>
          <w:lang w:eastAsia="ja-JP" w:bidi="hi-IN"/>
        </w:rPr>
        <w:t>, which provide estimated PUSCH SNR loss @ 10% BLER due to pulse shaping, and detailed results are also provided in Annex A</w:t>
      </w:r>
      <w:r w:rsidR="00920675">
        <w:rPr>
          <w:lang w:eastAsia="ja-JP" w:bidi="hi-IN"/>
        </w:rPr>
        <w:t>.</w:t>
      </w:r>
      <w:r>
        <w:rPr>
          <w:lang w:eastAsia="ja-JP" w:bidi="hi-IN"/>
        </w:rPr>
        <w:t xml:space="preserve"> </w:t>
      </w:r>
    </w:p>
    <w:p w14:paraId="22E66B07" w14:textId="03365035" w:rsidR="000163F3" w:rsidRPr="000163F3" w:rsidRDefault="000163F3" w:rsidP="003C27EC">
      <w:pPr>
        <w:pStyle w:val="Caption"/>
        <w:keepNext/>
        <w:spacing w:after="0"/>
        <w:jc w:val="center"/>
        <w:rPr>
          <w:sz w:val="16"/>
          <w:szCs w:val="16"/>
        </w:rPr>
      </w:pPr>
      <w:r w:rsidRPr="000163F3">
        <w:rPr>
          <w:sz w:val="16"/>
          <w:szCs w:val="16"/>
        </w:rPr>
        <w:t xml:space="preserve">Table </w:t>
      </w:r>
      <w:r w:rsidRPr="000163F3">
        <w:rPr>
          <w:sz w:val="16"/>
          <w:szCs w:val="16"/>
        </w:rPr>
        <w:fldChar w:fldCharType="begin"/>
      </w:r>
      <w:r w:rsidRPr="000163F3">
        <w:rPr>
          <w:sz w:val="16"/>
          <w:szCs w:val="16"/>
        </w:rPr>
        <w:instrText xml:space="preserve"> SEQ Table \* ARABIC </w:instrText>
      </w:r>
      <w:r w:rsidRPr="000163F3">
        <w:rPr>
          <w:sz w:val="16"/>
          <w:szCs w:val="16"/>
        </w:rPr>
        <w:fldChar w:fldCharType="separate"/>
      </w:r>
      <w:r w:rsidR="00F57CCB">
        <w:rPr>
          <w:noProof/>
          <w:sz w:val="16"/>
          <w:szCs w:val="16"/>
        </w:rPr>
        <w:t>1</w:t>
      </w:r>
      <w:r w:rsidRPr="000163F3">
        <w:rPr>
          <w:sz w:val="16"/>
          <w:szCs w:val="16"/>
        </w:rPr>
        <w:fldChar w:fldCharType="end"/>
      </w:r>
      <w:r w:rsidRPr="000163F3">
        <w:rPr>
          <w:sz w:val="16"/>
          <w:szCs w:val="16"/>
          <w:lang w:val="en-US"/>
        </w:rPr>
        <w:t>. Simulation assumptions</w:t>
      </w:r>
    </w:p>
    <w:tbl>
      <w:tblPr>
        <w:tblW w:w="6714" w:type="dxa"/>
        <w:jc w:val="center"/>
        <w:tblCellMar>
          <w:left w:w="0" w:type="dxa"/>
          <w:right w:w="0" w:type="dxa"/>
        </w:tblCellMar>
        <w:tblLook w:val="0420" w:firstRow="1" w:lastRow="0" w:firstColumn="0" w:lastColumn="0" w:noHBand="0" w:noVBand="1"/>
      </w:tblPr>
      <w:tblGrid>
        <w:gridCol w:w="1975"/>
        <w:gridCol w:w="4739"/>
      </w:tblGrid>
      <w:tr w:rsidR="00F22BEF" w:rsidRPr="00ED7E07" w14:paraId="4061B913" w14:textId="77777777" w:rsidTr="00B82DF6">
        <w:trPr>
          <w:trHeight w:val="236"/>
          <w:jc w:val="center"/>
        </w:trPr>
        <w:tc>
          <w:tcPr>
            <w:tcW w:w="197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4FC98AF" w14:textId="3C0C018E" w:rsidR="00F22BEF" w:rsidRPr="00ED7E07" w:rsidRDefault="00E673A6" w:rsidP="00E673A6">
            <w:pPr>
              <w:spacing w:before="0" w:after="0"/>
              <w:rPr>
                <w:sz w:val="16"/>
                <w:szCs w:val="16"/>
                <w:lang w:val="en-US" w:eastAsia="ja-JP" w:bidi="hi-IN"/>
              </w:rPr>
            </w:pPr>
            <w:r>
              <w:rPr>
                <w:rFonts w:ascii="Calibri" w:hAnsi="Calibri" w:cs="Calibri"/>
                <w:b/>
                <w:bCs/>
                <w:color w:val="FFFFFF" w:themeColor="light1"/>
                <w:kern w:val="24"/>
                <w:sz w:val="16"/>
                <w:szCs w:val="16"/>
              </w:rPr>
              <w:t>Parameter</w:t>
            </w:r>
          </w:p>
        </w:tc>
        <w:tc>
          <w:tcPr>
            <w:tcW w:w="47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97A3575" w14:textId="4A1485A3" w:rsidR="00F22BEF" w:rsidRPr="00ED7E07" w:rsidRDefault="00E673A6" w:rsidP="00E673A6">
            <w:pPr>
              <w:spacing w:before="0" w:after="0"/>
              <w:rPr>
                <w:sz w:val="16"/>
                <w:szCs w:val="16"/>
                <w:lang w:val="en-US" w:eastAsia="ja-JP" w:bidi="hi-IN"/>
              </w:rPr>
            </w:pPr>
            <w:r>
              <w:rPr>
                <w:rFonts w:ascii="Calibri" w:hAnsi="Calibri" w:cs="Calibri"/>
                <w:b/>
                <w:bCs/>
                <w:color w:val="FFFFFF" w:themeColor="light1"/>
                <w:kern w:val="24"/>
                <w:sz w:val="16"/>
                <w:szCs w:val="16"/>
              </w:rPr>
              <w:t>Value</w:t>
            </w:r>
          </w:p>
        </w:tc>
      </w:tr>
      <w:tr w:rsidR="00E673A6" w:rsidRPr="00ED7E07" w14:paraId="5DAD071F" w14:textId="77777777" w:rsidTr="00B82DF6">
        <w:trPr>
          <w:trHeight w:val="236"/>
          <w:jc w:val="center"/>
        </w:trPr>
        <w:tc>
          <w:tcPr>
            <w:tcW w:w="197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005D324" w14:textId="0E408559" w:rsidR="00E673A6" w:rsidRPr="00ED7E07" w:rsidRDefault="00E673A6" w:rsidP="00E673A6">
            <w:pPr>
              <w:spacing w:before="0" w:after="0"/>
              <w:rPr>
                <w:rFonts w:ascii="Calibri" w:eastAsia="Times New Roman" w:hAnsi="Calibri" w:cs="Calibri"/>
                <w:color w:val="000000" w:themeColor="dark1"/>
                <w:kern w:val="24"/>
                <w:sz w:val="16"/>
                <w:szCs w:val="16"/>
                <w:lang w:val="en-US"/>
              </w:rPr>
            </w:pPr>
            <w:r w:rsidRPr="00E673A6">
              <w:rPr>
                <w:rFonts w:ascii="Calibri" w:eastAsia="Times New Roman" w:hAnsi="Calibri" w:cs="Calibri"/>
                <w:color w:val="000000" w:themeColor="dark1"/>
                <w:kern w:val="24"/>
                <w:sz w:val="16"/>
                <w:szCs w:val="16"/>
                <w:lang w:val="en-US"/>
              </w:rPr>
              <w:t>Pulse shaping filter</w:t>
            </w:r>
            <w:r w:rsidR="00796F95">
              <w:rPr>
                <w:rFonts w:ascii="Calibri" w:eastAsia="Times New Roman" w:hAnsi="Calibri" w:cs="Calibri"/>
                <w:color w:val="000000" w:themeColor="dark1"/>
                <w:kern w:val="24"/>
                <w:sz w:val="16"/>
                <w:szCs w:val="16"/>
                <w:lang w:val="en-US"/>
              </w:rPr>
              <w:t>s</w:t>
            </w:r>
          </w:p>
        </w:tc>
        <w:tc>
          <w:tcPr>
            <w:tcW w:w="47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10E81D3" w14:textId="1EE0CA74" w:rsidR="00D9617D" w:rsidRPr="00B82DF6" w:rsidRDefault="00D9617D" w:rsidP="00D9617D">
            <w:pPr>
              <w:spacing w:before="0" w:after="0"/>
              <w:rPr>
                <w:rFonts w:asciiTheme="minorHAnsi" w:eastAsiaTheme="minorEastAsia" w:hAnsi="Calibri" w:cstheme="minorBidi"/>
                <w:color w:val="000000" w:themeColor="dark1"/>
                <w:kern w:val="24"/>
                <w:sz w:val="16"/>
                <w:szCs w:val="16"/>
              </w:rPr>
            </w:pPr>
            <w:r w:rsidRPr="00B82DF6">
              <w:rPr>
                <w:rFonts w:asciiTheme="minorHAnsi" w:eastAsiaTheme="minorEastAsia" w:hAnsi="Calibri" w:cstheme="minorBidi"/>
                <w:color w:val="000000" w:themeColor="dark1"/>
                <w:kern w:val="24"/>
                <w:sz w:val="16"/>
                <w:szCs w:val="16"/>
              </w:rPr>
              <w:t>[0.2 1 0.2]</w:t>
            </w:r>
          </w:p>
          <w:p w14:paraId="3497544B" w14:textId="7953D118" w:rsidR="00D9617D" w:rsidRPr="00B82DF6" w:rsidRDefault="00D9617D" w:rsidP="00D9617D">
            <w:pPr>
              <w:spacing w:before="0" w:after="0"/>
              <w:rPr>
                <w:rFonts w:asciiTheme="minorHAnsi" w:eastAsiaTheme="minorEastAsia" w:hAnsi="Calibri" w:cstheme="minorBidi"/>
                <w:color w:val="000000" w:themeColor="dark1"/>
                <w:kern w:val="24"/>
                <w:sz w:val="16"/>
                <w:szCs w:val="16"/>
              </w:rPr>
            </w:pPr>
            <w:r w:rsidRPr="00B82DF6">
              <w:rPr>
                <w:rFonts w:asciiTheme="minorHAnsi" w:eastAsiaTheme="minorEastAsia" w:hAnsi="Calibri" w:cstheme="minorBidi"/>
                <w:color w:val="000000" w:themeColor="dark1"/>
                <w:kern w:val="24"/>
                <w:sz w:val="16"/>
                <w:szCs w:val="16"/>
              </w:rPr>
              <w:t xml:space="preserve">[0.28 1 0.28] </w:t>
            </w:r>
          </w:p>
          <w:p w14:paraId="7A81B942" w14:textId="4BA424FA" w:rsidR="00D9617D" w:rsidRPr="00B82DF6" w:rsidRDefault="00D9617D" w:rsidP="00D9617D">
            <w:pPr>
              <w:spacing w:before="0" w:after="0"/>
              <w:rPr>
                <w:rFonts w:asciiTheme="minorHAnsi" w:eastAsiaTheme="minorEastAsia" w:hAnsi="Calibri" w:cstheme="minorBidi"/>
                <w:color w:val="000000" w:themeColor="dark1"/>
                <w:kern w:val="24"/>
                <w:sz w:val="16"/>
                <w:szCs w:val="16"/>
              </w:rPr>
            </w:pPr>
            <w:r w:rsidRPr="00B82DF6">
              <w:rPr>
                <w:rFonts w:asciiTheme="minorHAnsi" w:eastAsiaTheme="minorEastAsia" w:hAnsi="Calibri" w:cstheme="minorBidi"/>
                <w:color w:val="000000" w:themeColor="dark1"/>
                <w:kern w:val="24"/>
                <w:sz w:val="16"/>
                <w:szCs w:val="16"/>
              </w:rPr>
              <w:t>[0.335 1 0.335]</w:t>
            </w:r>
          </w:p>
        </w:tc>
      </w:tr>
      <w:tr w:rsidR="00E673A6" w:rsidRPr="00ED7E07" w14:paraId="0B44371E"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8B0CDC2" w14:textId="0134A64E" w:rsidR="00E673A6" w:rsidRPr="00F22BEF" w:rsidRDefault="00E673A6" w:rsidP="00E673A6">
            <w:pPr>
              <w:pStyle w:val="NormalWeb"/>
              <w:spacing w:before="0" w:beforeAutospacing="0" w:after="0" w:afterAutospacing="0"/>
              <w:rPr>
                <w:rFonts w:ascii="Calibri" w:hAnsi="Calibri" w:cs="Calibri"/>
                <w:color w:val="000000" w:themeColor="dark1"/>
                <w:kern w:val="24"/>
                <w:sz w:val="16"/>
                <w:szCs w:val="16"/>
              </w:rPr>
            </w:pPr>
            <w:r w:rsidRPr="00F22BEF">
              <w:rPr>
                <w:rFonts w:ascii="Calibri" w:hAnsi="Calibri" w:cs="Calibri"/>
                <w:color w:val="000000" w:themeColor="dark1"/>
                <w:kern w:val="24"/>
                <w:sz w:val="16"/>
                <w:szCs w:val="16"/>
              </w:rPr>
              <w:t>Channel model</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1D248EB" w14:textId="5BDC9F01" w:rsidR="00E673A6" w:rsidRPr="00B82DF6" w:rsidRDefault="00E673A6" w:rsidP="00B82DF6">
            <w:pPr>
              <w:spacing w:before="0" w:after="0"/>
              <w:rPr>
                <w:rFonts w:asciiTheme="minorHAnsi" w:eastAsiaTheme="minorEastAsia" w:hAnsi="Calibri" w:cstheme="minorBidi"/>
                <w:color w:val="000000" w:themeColor="dark1"/>
                <w:kern w:val="24"/>
                <w:sz w:val="16"/>
                <w:szCs w:val="16"/>
              </w:rPr>
            </w:pPr>
            <w:r w:rsidRPr="00B82DF6">
              <w:rPr>
                <w:rFonts w:asciiTheme="minorHAnsi" w:eastAsiaTheme="minorEastAsia" w:hAnsi="Calibri" w:cstheme="minorBidi"/>
                <w:color w:val="000000" w:themeColor="dark1"/>
                <w:kern w:val="24"/>
                <w:sz w:val="16"/>
                <w:szCs w:val="16"/>
              </w:rPr>
              <w:t>AWGN, TDL-C300ns, TDL-A30, TDL-D30</w:t>
            </w:r>
          </w:p>
        </w:tc>
      </w:tr>
      <w:tr w:rsidR="00E673A6" w:rsidRPr="00ED7E07" w14:paraId="5376184B"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1F7187C" w14:textId="110A3D27" w:rsidR="00E673A6" w:rsidRPr="00ED7E07" w:rsidRDefault="00E673A6" w:rsidP="00E673A6">
            <w:pPr>
              <w:pStyle w:val="NormalWeb"/>
              <w:spacing w:before="0" w:beforeAutospacing="0" w:after="0" w:afterAutospacing="0"/>
              <w:rPr>
                <w:sz w:val="16"/>
                <w:szCs w:val="16"/>
                <w:lang w:eastAsia="ja-JP" w:bidi="hi-IN"/>
              </w:rPr>
            </w:pPr>
            <w:r w:rsidRPr="00F22BEF">
              <w:rPr>
                <w:rFonts w:ascii="Calibri" w:hAnsi="Calibri" w:cs="Calibri"/>
                <w:color w:val="000000" w:themeColor="dark1"/>
                <w:kern w:val="24"/>
                <w:sz w:val="16"/>
                <w:szCs w:val="16"/>
              </w:rPr>
              <w:t>MCS</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F73404A" w14:textId="0E5CBF40" w:rsidR="00E673A6" w:rsidRPr="00B82DF6" w:rsidRDefault="00E673A6" w:rsidP="00B82DF6">
            <w:pPr>
              <w:spacing w:before="0" w:after="0"/>
              <w:rPr>
                <w:rFonts w:asciiTheme="minorHAnsi" w:eastAsiaTheme="minorEastAsia" w:hAnsi="Calibri" w:cstheme="minorBidi"/>
                <w:color w:val="000000" w:themeColor="dark1"/>
                <w:kern w:val="24"/>
                <w:sz w:val="16"/>
                <w:szCs w:val="16"/>
              </w:rPr>
            </w:pPr>
            <w:r w:rsidRPr="00B82DF6">
              <w:rPr>
                <w:rFonts w:asciiTheme="minorHAnsi" w:eastAsiaTheme="minorEastAsia" w:hAnsi="Calibri" w:cstheme="minorBidi"/>
                <w:color w:val="000000" w:themeColor="dark1"/>
                <w:kern w:val="24"/>
                <w:sz w:val="16"/>
                <w:szCs w:val="16"/>
              </w:rPr>
              <w:t>0</w:t>
            </w:r>
            <w:r w:rsidR="00796F95" w:rsidRPr="00B82DF6">
              <w:rPr>
                <w:rFonts w:asciiTheme="minorHAnsi" w:eastAsiaTheme="minorEastAsia" w:hAnsi="Calibri" w:cstheme="minorBidi"/>
                <w:color w:val="000000" w:themeColor="dark1"/>
                <w:kern w:val="24"/>
                <w:sz w:val="16"/>
                <w:szCs w:val="16"/>
              </w:rPr>
              <w:t xml:space="preserve"> (</w:t>
            </w:r>
            <w:r w:rsidR="00FF6EB6" w:rsidRPr="00B82DF6">
              <w:rPr>
                <w:rFonts w:asciiTheme="minorHAnsi" w:eastAsiaTheme="minorEastAsia" w:hAnsi="Calibri" w:cstheme="minorBidi"/>
                <w:color w:val="000000" w:themeColor="dark1"/>
                <w:kern w:val="24"/>
                <w:sz w:val="16"/>
                <w:szCs w:val="16"/>
              </w:rPr>
              <w:t>MCS Table 1</w:t>
            </w:r>
            <w:r w:rsidR="00796F95" w:rsidRPr="00B82DF6">
              <w:rPr>
                <w:rFonts w:asciiTheme="minorHAnsi" w:eastAsiaTheme="minorEastAsia" w:hAnsi="Calibri" w:cstheme="minorBidi"/>
                <w:color w:val="000000" w:themeColor="dark1"/>
                <w:kern w:val="24"/>
                <w:sz w:val="16"/>
                <w:szCs w:val="16"/>
              </w:rPr>
              <w:t>)</w:t>
            </w:r>
          </w:p>
        </w:tc>
      </w:tr>
      <w:tr w:rsidR="00E673A6" w:rsidRPr="00ED7E07" w14:paraId="6ED9952F"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48EE509" w14:textId="0F25B09A" w:rsidR="00E673A6" w:rsidRPr="00ED7E07" w:rsidRDefault="00E673A6" w:rsidP="00E673A6">
            <w:pPr>
              <w:spacing w:before="0" w:after="0"/>
              <w:rPr>
                <w:sz w:val="16"/>
                <w:szCs w:val="16"/>
                <w:lang w:val="en-US" w:eastAsia="ja-JP" w:bidi="hi-IN"/>
              </w:rPr>
            </w:pPr>
            <w:r w:rsidRPr="00F22BEF">
              <w:rPr>
                <w:rFonts w:ascii="Calibri" w:hAnsi="Calibri" w:cs="Calibri"/>
                <w:color w:val="000000" w:themeColor="dark1"/>
                <w:kern w:val="24"/>
                <w:sz w:val="16"/>
                <w:szCs w:val="16"/>
              </w:rPr>
              <w:t>Waveform</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8F58AC6" w14:textId="4E21FC6C" w:rsidR="00E673A6" w:rsidRPr="00B82DF6" w:rsidRDefault="00E673A6" w:rsidP="00B82DF6">
            <w:pPr>
              <w:spacing w:before="0" w:after="0"/>
              <w:ind w:left="30" w:hanging="3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DFTS OFDM with pi/2 BPSK filtered by same filter as for Rel-16 DMRS</w:t>
            </w:r>
          </w:p>
        </w:tc>
      </w:tr>
      <w:tr w:rsidR="00796F95" w:rsidRPr="00E673A6" w14:paraId="3E1908F7" w14:textId="77777777" w:rsidTr="004C013E">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4D2EFDA" w14:textId="77777777" w:rsidR="00796F95" w:rsidRPr="00E673A6" w:rsidRDefault="00796F95" w:rsidP="00906DC2">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DMRS configuration</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B484202" w14:textId="77777777" w:rsidR="00796F95" w:rsidRPr="00E673A6" w:rsidRDefault="00796F95" w:rsidP="00906DC2">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Rel-16 low PAPR DMRS sequence</w:t>
            </w:r>
          </w:p>
        </w:tc>
      </w:tr>
      <w:tr w:rsidR="00E673A6" w:rsidRPr="00ED7E07" w14:paraId="5CF677E7"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C3D2250" w14:textId="3A13EFE6" w:rsidR="00E673A6" w:rsidRPr="00ED7E07" w:rsidRDefault="00E673A6" w:rsidP="00E673A6">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 of DMRS symbols/slot</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05A22D1" w14:textId="236C085E" w:rsidR="00E673A6" w:rsidRPr="00B82DF6" w:rsidRDefault="00E673A6" w:rsidP="00E673A6">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2</w:t>
            </w:r>
          </w:p>
        </w:tc>
      </w:tr>
      <w:tr w:rsidR="00E673A6" w:rsidRPr="00ED7E07" w14:paraId="4DE502EA"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662B9CC" w14:textId="1721A87C" w:rsidR="00E673A6" w:rsidRPr="00ED7E07" w:rsidRDefault="00E673A6" w:rsidP="00E673A6">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 xml:space="preserve"># of </w:t>
            </w:r>
            <w:r w:rsidR="00796F95">
              <w:rPr>
                <w:rFonts w:asciiTheme="minorHAnsi" w:eastAsiaTheme="minorEastAsia" w:hAnsi="Calibri" w:cstheme="minorBidi"/>
                <w:color w:val="000000" w:themeColor="dark1"/>
                <w:kern w:val="24"/>
                <w:sz w:val="16"/>
                <w:szCs w:val="16"/>
              </w:rPr>
              <w:t>D</w:t>
            </w:r>
            <w:r w:rsidR="00796F95" w:rsidRPr="00F22BEF">
              <w:rPr>
                <w:rFonts w:asciiTheme="minorHAnsi" w:eastAsiaTheme="minorEastAsia" w:hAnsi="Calibri" w:cstheme="minorBidi"/>
                <w:color w:val="000000" w:themeColor="dark1"/>
                <w:kern w:val="24"/>
                <w:sz w:val="16"/>
                <w:szCs w:val="16"/>
              </w:rPr>
              <w:t xml:space="preserve">ata </w:t>
            </w:r>
            <w:r w:rsidRPr="00F22BEF">
              <w:rPr>
                <w:rFonts w:asciiTheme="minorHAnsi" w:eastAsiaTheme="minorEastAsia" w:hAnsi="Calibri" w:cstheme="minorBidi"/>
                <w:color w:val="000000" w:themeColor="dark1"/>
                <w:kern w:val="24"/>
                <w:sz w:val="16"/>
                <w:szCs w:val="16"/>
              </w:rPr>
              <w:t>symbols/slot</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47EC1FE" w14:textId="48B8E983" w:rsidR="00E673A6" w:rsidRPr="00B82DF6" w:rsidRDefault="00E673A6" w:rsidP="00E673A6">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12</w:t>
            </w:r>
          </w:p>
        </w:tc>
      </w:tr>
      <w:tr w:rsidR="00E673A6" w:rsidRPr="00ED7E07" w14:paraId="496A7BD0" w14:textId="77777777" w:rsidTr="00B82DF6">
        <w:trPr>
          <w:trHeight w:val="88"/>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5ADBC73" w14:textId="3C125120" w:rsidR="00E673A6" w:rsidRPr="00ED7E07" w:rsidRDefault="00E673A6" w:rsidP="00E673A6">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 of RBs</w:t>
            </w:r>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52361C4" w14:textId="2363DF7D" w:rsidR="00E673A6" w:rsidRPr="00B82DF6" w:rsidRDefault="00E673A6" w:rsidP="00E673A6">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2, 4, 8, 16, 64</w:t>
            </w:r>
          </w:p>
        </w:tc>
      </w:tr>
      <w:tr w:rsidR="00E673A6" w:rsidRPr="00ED7E07" w14:paraId="50D770FC" w14:textId="77777777" w:rsidTr="00B82DF6">
        <w:trPr>
          <w:trHeight w:val="1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51CABB6" w14:textId="10F12631" w:rsidR="00E673A6" w:rsidRPr="00ED7E07" w:rsidRDefault="00E673A6" w:rsidP="00E673A6">
            <w:pPr>
              <w:spacing w:before="0" w:after="0"/>
              <w:rPr>
                <w:sz w:val="16"/>
                <w:szCs w:val="16"/>
                <w:lang w:val="en-US" w:eastAsia="ja-JP" w:bidi="hi-IN"/>
              </w:rPr>
            </w:pPr>
            <w:r w:rsidRPr="00F22BEF">
              <w:rPr>
                <w:rFonts w:asciiTheme="minorHAnsi" w:eastAsiaTheme="minorEastAsia" w:hAnsi="Calibri" w:cstheme="minorBidi"/>
                <w:color w:val="000000" w:themeColor="dark1"/>
                <w:kern w:val="24"/>
                <w:sz w:val="16"/>
                <w:szCs w:val="16"/>
              </w:rPr>
              <w:t>TX/RX configuration</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2FDE218" w14:textId="6DB70EC5" w:rsidR="00E673A6" w:rsidRPr="00B82DF6" w:rsidRDefault="00E673A6" w:rsidP="00E673A6">
            <w:pPr>
              <w:spacing w:before="0" w:after="0"/>
              <w:rPr>
                <w:rFonts w:asciiTheme="minorHAnsi" w:eastAsiaTheme="minorEastAsia" w:hAnsi="Calibri" w:cstheme="minorBidi"/>
                <w:color w:val="000000" w:themeColor="dark1"/>
                <w:kern w:val="24"/>
                <w:sz w:val="16"/>
                <w:szCs w:val="16"/>
              </w:rPr>
            </w:pPr>
            <w:r w:rsidRPr="00F22BEF">
              <w:rPr>
                <w:rFonts w:asciiTheme="minorHAnsi" w:eastAsiaTheme="minorEastAsia" w:hAnsi="Calibri" w:cstheme="minorBidi"/>
                <w:color w:val="000000" w:themeColor="dark1"/>
                <w:kern w:val="24"/>
                <w:sz w:val="16"/>
                <w:szCs w:val="16"/>
              </w:rPr>
              <w:t>1TX/4RX</w:t>
            </w:r>
            <w:r w:rsidR="00796F95">
              <w:rPr>
                <w:rFonts w:asciiTheme="minorHAnsi" w:eastAsiaTheme="minorEastAsia" w:hAnsi="Calibri" w:cstheme="minorBidi"/>
                <w:color w:val="000000" w:themeColor="dark1"/>
                <w:kern w:val="24"/>
                <w:sz w:val="16"/>
                <w:szCs w:val="16"/>
              </w:rPr>
              <w:t xml:space="preserve"> (low correlation)</w:t>
            </w:r>
          </w:p>
        </w:tc>
      </w:tr>
      <w:tr w:rsidR="00E673A6" w:rsidRPr="00E673A6" w14:paraId="404DD49D"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45173C1" w14:textId="22BE9840" w:rsidR="00E673A6" w:rsidRPr="00E673A6" w:rsidRDefault="00796F95" w:rsidP="00E673A6">
            <w:pPr>
              <w:spacing w:before="0" w:after="0"/>
              <w:rPr>
                <w:rFonts w:asciiTheme="minorHAnsi" w:eastAsiaTheme="minorEastAsia" w:hAnsi="Calibri" w:cstheme="minorBidi"/>
                <w:color w:val="000000" w:themeColor="dark1"/>
                <w:kern w:val="24"/>
                <w:sz w:val="16"/>
                <w:szCs w:val="16"/>
              </w:rPr>
            </w:pPr>
            <w:r>
              <w:rPr>
                <w:rFonts w:asciiTheme="minorHAnsi" w:eastAsiaTheme="minorEastAsia" w:hAnsi="Calibri" w:cstheme="minorBidi"/>
                <w:color w:val="000000" w:themeColor="dark1"/>
                <w:kern w:val="24"/>
                <w:sz w:val="16"/>
                <w:szCs w:val="16"/>
              </w:rPr>
              <w:t>C</w:t>
            </w:r>
            <w:r w:rsidR="00E673A6" w:rsidRPr="00E673A6">
              <w:rPr>
                <w:rFonts w:asciiTheme="minorHAnsi" w:eastAsiaTheme="minorEastAsia" w:hAnsi="Calibri" w:cstheme="minorBidi"/>
                <w:color w:val="000000" w:themeColor="dark1"/>
                <w:kern w:val="24"/>
                <w:sz w:val="16"/>
                <w:szCs w:val="16"/>
              </w:rPr>
              <w:t>BW</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3D29293" w14:textId="77777777" w:rsidR="00E673A6" w:rsidRPr="00E673A6" w:rsidRDefault="00E673A6" w:rsidP="00E673A6">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100 MHz</w:t>
            </w:r>
          </w:p>
        </w:tc>
      </w:tr>
      <w:tr w:rsidR="00E673A6" w:rsidRPr="00E673A6" w14:paraId="0BD98697" w14:textId="77777777" w:rsidTr="00B82DF6">
        <w:trPr>
          <w:trHeight w:val="23"/>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993D06" w14:textId="77777777" w:rsidR="00E673A6" w:rsidRPr="00E673A6" w:rsidRDefault="00E673A6" w:rsidP="00E673A6">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 xml:space="preserve">SCS </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C71766" w14:textId="77777777" w:rsidR="00E673A6" w:rsidRPr="00E673A6" w:rsidRDefault="00E673A6" w:rsidP="00E673A6">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30 kHz</w:t>
            </w:r>
          </w:p>
        </w:tc>
      </w:tr>
      <w:tr w:rsidR="00E673A6" w:rsidRPr="00E673A6" w14:paraId="7A1AF097" w14:textId="77777777" w:rsidTr="00B82DF6">
        <w:trPr>
          <w:trHeight w:val="236"/>
          <w:jc w:val="center"/>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30CFCDD" w14:textId="77777777" w:rsidR="00E673A6" w:rsidRPr="00E673A6" w:rsidRDefault="00E673A6" w:rsidP="00E673A6">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HARQ configuration</w:t>
            </w:r>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44D71FF" w14:textId="77777777" w:rsidR="00E673A6" w:rsidRPr="00E673A6" w:rsidRDefault="00E673A6" w:rsidP="00E673A6">
            <w:pPr>
              <w:spacing w:before="0" w:after="0"/>
              <w:rPr>
                <w:rFonts w:asciiTheme="minorHAnsi" w:eastAsiaTheme="minorEastAsia" w:hAnsi="Calibri" w:cstheme="minorBidi"/>
                <w:color w:val="000000" w:themeColor="dark1"/>
                <w:kern w:val="24"/>
                <w:sz w:val="16"/>
                <w:szCs w:val="16"/>
              </w:rPr>
            </w:pPr>
            <w:r w:rsidRPr="00E673A6">
              <w:rPr>
                <w:rFonts w:asciiTheme="minorHAnsi" w:eastAsiaTheme="minorEastAsia" w:hAnsi="Calibri" w:cstheme="minorBidi"/>
                <w:color w:val="000000" w:themeColor="dark1"/>
                <w:kern w:val="24"/>
                <w:sz w:val="16"/>
                <w:szCs w:val="16"/>
              </w:rPr>
              <w:t>No retransmissions</w:t>
            </w:r>
          </w:p>
        </w:tc>
      </w:tr>
    </w:tbl>
    <w:p w14:paraId="45E8E66F" w14:textId="77777777" w:rsidR="003C27EC" w:rsidRDefault="003C27EC" w:rsidP="00B82DF6">
      <w:pPr>
        <w:pStyle w:val="Caption"/>
        <w:spacing w:after="0"/>
        <w:jc w:val="center"/>
        <w:rPr>
          <w:sz w:val="16"/>
          <w:szCs w:val="16"/>
        </w:rPr>
      </w:pPr>
    </w:p>
    <w:p w14:paraId="1A638480" w14:textId="7F9423B6" w:rsidR="003C27EC" w:rsidRPr="00B37B93" w:rsidRDefault="003C27EC" w:rsidP="00DA4178">
      <w:pPr>
        <w:pStyle w:val="Caption"/>
        <w:keepNext/>
        <w:jc w:val="center"/>
        <w:rPr>
          <w:sz w:val="16"/>
          <w:szCs w:val="16"/>
          <w:lang w:val="en-US"/>
        </w:rPr>
      </w:pPr>
      <w:r w:rsidRPr="00F02DAD">
        <w:rPr>
          <w:sz w:val="16"/>
          <w:szCs w:val="16"/>
        </w:rPr>
        <w:t xml:space="preserve">Table </w:t>
      </w:r>
      <w:r w:rsidRPr="00F02DAD">
        <w:rPr>
          <w:sz w:val="16"/>
          <w:szCs w:val="16"/>
        </w:rPr>
        <w:fldChar w:fldCharType="begin"/>
      </w:r>
      <w:r w:rsidRPr="00F02DAD">
        <w:rPr>
          <w:sz w:val="16"/>
          <w:szCs w:val="16"/>
        </w:rPr>
        <w:instrText xml:space="preserve"> SEQ Table \* ARABIC </w:instrText>
      </w:r>
      <w:r w:rsidRPr="00F02DAD">
        <w:rPr>
          <w:sz w:val="16"/>
          <w:szCs w:val="16"/>
        </w:rPr>
        <w:fldChar w:fldCharType="separate"/>
      </w:r>
      <w:r w:rsidR="00F57CCB">
        <w:rPr>
          <w:noProof/>
          <w:sz w:val="16"/>
          <w:szCs w:val="16"/>
        </w:rPr>
        <w:t>2</w:t>
      </w:r>
      <w:r w:rsidRPr="00F02DAD">
        <w:rPr>
          <w:sz w:val="16"/>
          <w:szCs w:val="16"/>
        </w:rPr>
        <w:fldChar w:fldCharType="end"/>
      </w:r>
      <w:r w:rsidRPr="00F02DAD">
        <w:rPr>
          <w:sz w:val="16"/>
          <w:szCs w:val="16"/>
        </w:rPr>
        <w:t xml:space="preserve">. </w:t>
      </w:r>
      <w:r>
        <w:rPr>
          <w:sz w:val="16"/>
          <w:szCs w:val="16"/>
          <w:lang w:val="en-US"/>
        </w:rPr>
        <w:t>SNR loss compared to scenario without pulse-shaping in AW</w:t>
      </w:r>
      <w:r w:rsidR="001142A0">
        <w:rPr>
          <w:sz w:val="16"/>
          <w:szCs w:val="16"/>
          <w:lang w:val="en-US"/>
        </w:rPr>
        <w:t>G</w:t>
      </w:r>
      <w:r>
        <w:rPr>
          <w:sz w:val="16"/>
          <w:szCs w:val="16"/>
          <w:lang w:val="en-US"/>
        </w:rPr>
        <w:t>N, dB</w:t>
      </w:r>
    </w:p>
    <w:tbl>
      <w:tblPr>
        <w:tblStyle w:val="GridTable1Light-Accent5"/>
        <w:tblW w:w="0" w:type="auto"/>
        <w:jc w:val="center"/>
        <w:tblLook w:val="04A0" w:firstRow="1" w:lastRow="0" w:firstColumn="1" w:lastColumn="0" w:noHBand="0" w:noVBand="1"/>
      </w:tblPr>
      <w:tblGrid>
        <w:gridCol w:w="1701"/>
        <w:gridCol w:w="1928"/>
        <w:gridCol w:w="1928"/>
        <w:gridCol w:w="1928"/>
      </w:tblGrid>
      <w:tr w:rsidR="003C27EC" w14:paraId="04CC0902" w14:textId="77777777" w:rsidTr="0096521D">
        <w:trPr>
          <w:cnfStyle w:val="100000000000" w:firstRow="1" w:lastRow="0" w:firstColumn="0" w:lastColumn="0" w:oddVBand="0" w:evenVBand="0" w:oddHBand="0"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1701" w:type="dxa"/>
            <w:vMerge w:val="restart"/>
            <w:vAlign w:val="center"/>
          </w:tcPr>
          <w:p w14:paraId="76DEE076" w14:textId="77777777" w:rsidR="003C27EC" w:rsidRDefault="003C27EC" w:rsidP="0096521D">
            <w:pPr>
              <w:jc w:val="center"/>
              <w:rPr>
                <w:lang w:val="en-US" w:eastAsia="ja-JP" w:bidi="hi-IN"/>
              </w:rPr>
            </w:pPr>
            <w:r>
              <w:rPr>
                <w:lang w:val="en-US" w:eastAsia="ja-JP" w:bidi="hi-IN"/>
              </w:rPr>
              <w:t>Allocation size</w:t>
            </w:r>
          </w:p>
        </w:tc>
        <w:tc>
          <w:tcPr>
            <w:tcW w:w="5784" w:type="dxa"/>
            <w:gridSpan w:val="3"/>
          </w:tcPr>
          <w:p w14:paraId="5F561763" w14:textId="77777777" w:rsidR="003C27EC" w:rsidRDefault="003C27EC" w:rsidP="0096521D">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Pulse-shaping filters</w:t>
            </w:r>
          </w:p>
        </w:tc>
      </w:tr>
      <w:tr w:rsidR="003C27EC" w14:paraId="029EF7F7" w14:textId="77777777" w:rsidTr="0096521D">
        <w:trPr>
          <w:trHeight w:val="342"/>
          <w:jc w:val="center"/>
        </w:trPr>
        <w:tc>
          <w:tcPr>
            <w:cnfStyle w:val="001000000000" w:firstRow="0" w:lastRow="0" w:firstColumn="1" w:lastColumn="0" w:oddVBand="0" w:evenVBand="0" w:oddHBand="0" w:evenHBand="0" w:firstRowFirstColumn="0" w:firstRowLastColumn="0" w:lastRowFirstColumn="0" w:lastRowLastColumn="0"/>
            <w:tcW w:w="1701" w:type="dxa"/>
            <w:vMerge/>
          </w:tcPr>
          <w:p w14:paraId="2282559D" w14:textId="77777777" w:rsidR="003C27EC" w:rsidRDefault="003C27EC" w:rsidP="0096521D">
            <w:pPr>
              <w:jc w:val="center"/>
              <w:rPr>
                <w:lang w:val="en-US" w:eastAsia="ja-JP" w:bidi="hi-IN"/>
              </w:rPr>
            </w:pPr>
          </w:p>
        </w:tc>
        <w:tc>
          <w:tcPr>
            <w:tcW w:w="1928" w:type="dxa"/>
          </w:tcPr>
          <w:p w14:paraId="7D1B313D" w14:textId="77777777" w:rsidR="003C27EC" w:rsidRPr="005D4E5A" w:rsidRDefault="003C27EC" w:rsidP="0096521D">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 1 0.2]</w:t>
            </w:r>
          </w:p>
        </w:tc>
        <w:tc>
          <w:tcPr>
            <w:tcW w:w="1928" w:type="dxa"/>
          </w:tcPr>
          <w:p w14:paraId="173CDCC3" w14:textId="77777777" w:rsidR="003C27EC" w:rsidRPr="005D4E5A" w:rsidRDefault="003C27EC" w:rsidP="0096521D">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[0.28 1 0.28]</w:t>
            </w:r>
          </w:p>
        </w:tc>
        <w:tc>
          <w:tcPr>
            <w:tcW w:w="1928" w:type="dxa"/>
          </w:tcPr>
          <w:p w14:paraId="14EDD206" w14:textId="77777777" w:rsidR="003C27EC" w:rsidRPr="005D4E5A" w:rsidRDefault="003C27EC" w:rsidP="0096521D">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[0.335 1 0.335]</w:t>
            </w:r>
          </w:p>
        </w:tc>
      </w:tr>
      <w:tr w:rsidR="00DE7308" w14:paraId="4085E79D" w14:textId="77777777" w:rsidTr="0096521D">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279B72A8" w14:textId="77777777" w:rsidR="00DE7308" w:rsidRDefault="00DE7308" w:rsidP="00DE7308">
            <w:pPr>
              <w:jc w:val="center"/>
              <w:rPr>
                <w:lang w:val="en-US" w:eastAsia="ja-JP" w:bidi="hi-IN"/>
              </w:rPr>
            </w:pPr>
            <w:r>
              <w:rPr>
                <w:lang w:val="en-US" w:eastAsia="ja-JP" w:bidi="hi-IN"/>
              </w:rPr>
              <w:t>2 PRB</w:t>
            </w:r>
          </w:p>
        </w:tc>
        <w:tc>
          <w:tcPr>
            <w:tcW w:w="1928" w:type="dxa"/>
          </w:tcPr>
          <w:p w14:paraId="118A6C28" w14:textId="1A137E24"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t>.</w:t>
            </w:r>
            <w:r w:rsidRPr="00EE0800">
              <w:t>1</w:t>
            </w:r>
          </w:p>
        </w:tc>
        <w:tc>
          <w:tcPr>
            <w:tcW w:w="1928" w:type="dxa"/>
          </w:tcPr>
          <w:p w14:paraId="0663EBD7" w14:textId="5CFD1C64"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7</w:t>
            </w:r>
          </w:p>
        </w:tc>
        <w:tc>
          <w:tcPr>
            <w:tcW w:w="1928" w:type="dxa"/>
          </w:tcPr>
          <w:p w14:paraId="425B3826" w14:textId="5B24343D"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2</w:t>
            </w:r>
            <w:r w:rsidR="00277B9C">
              <w:t>.</w:t>
            </w:r>
            <w:r w:rsidRPr="00EE0800">
              <w:t>2</w:t>
            </w:r>
          </w:p>
        </w:tc>
      </w:tr>
      <w:tr w:rsidR="00DE7308" w14:paraId="655B8E94" w14:textId="77777777" w:rsidTr="0096521D">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6C135BC2" w14:textId="77777777" w:rsidR="00DE7308" w:rsidRDefault="00DE7308" w:rsidP="00DE7308">
            <w:pPr>
              <w:jc w:val="center"/>
              <w:rPr>
                <w:lang w:val="en-US" w:eastAsia="ja-JP" w:bidi="hi-IN"/>
              </w:rPr>
            </w:pPr>
            <w:r>
              <w:rPr>
                <w:lang w:val="en-US" w:eastAsia="ja-JP" w:bidi="hi-IN"/>
              </w:rPr>
              <w:t>4 PRB</w:t>
            </w:r>
          </w:p>
        </w:tc>
        <w:tc>
          <w:tcPr>
            <w:tcW w:w="1928" w:type="dxa"/>
          </w:tcPr>
          <w:p w14:paraId="3DB406A1" w14:textId="457EAC8F"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0</w:t>
            </w:r>
            <w:r w:rsidR="00277B9C">
              <w:t>.</w:t>
            </w:r>
            <w:r w:rsidRPr="00EE0800">
              <w:t>3</w:t>
            </w:r>
          </w:p>
        </w:tc>
        <w:tc>
          <w:tcPr>
            <w:tcW w:w="1928" w:type="dxa"/>
          </w:tcPr>
          <w:p w14:paraId="3E6F30B8" w14:textId="6560DA4E"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0</w:t>
            </w:r>
            <w:r w:rsidR="00277B9C">
              <w:t>.</w:t>
            </w:r>
            <w:r w:rsidRPr="00EE0800">
              <w:t>9</w:t>
            </w:r>
          </w:p>
        </w:tc>
        <w:tc>
          <w:tcPr>
            <w:tcW w:w="1928" w:type="dxa"/>
          </w:tcPr>
          <w:p w14:paraId="4AACE1B4" w14:textId="4E40CCA2"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5</w:t>
            </w:r>
          </w:p>
        </w:tc>
      </w:tr>
      <w:tr w:rsidR="00DE7308" w14:paraId="3B5C0FAF" w14:textId="77777777" w:rsidTr="0096521D">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0479BBF4" w14:textId="77777777" w:rsidR="00DE7308" w:rsidRDefault="00DE7308" w:rsidP="00DE7308">
            <w:pPr>
              <w:jc w:val="center"/>
              <w:rPr>
                <w:lang w:val="en-US" w:eastAsia="ja-JP" w:bidi="hi-IN"/>
              </w:rPr>
            </w:pPr>
            <w:r>
              <w:rPr>
                <w:lang w:val="en-US" w:eastAsia="ja-JP" w:bidi="hi-IN"/>
              </w:rPr>
              <w:t>8 PRB</w:t>
            </w:r>
          </w:p>
        </w:tc>
        <w:tc>
          <w:tcPr>
            <w:tcW w:w="1928" w:type="dxa"/>
          </w:tcPr>
          <w:p w14:paraId="4D2C409A" w14:textId="792670B2"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0</w:t>
            </w:r>
            <w:r w:rsidR="00277B9C">
              <w:t>.</w:t>
            </w:r>
            <w:r w:rsidRPr="00EE0800">
              <w:t>4</w:t>
            </w:r>
          </w:p>
        </w:tc>
        <w:tc>
          <w:tcPr>
            <w:tcW w:w="1928" w:type="dxa"/>
          </w:tcPr>
          <w:p w14:paraId="35B7404B" w14:textId="337886D1"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1</w:t>
            </w:r>
          </w:p>
        </w:tc>
        <w:tc>
          <w:tcPr>
            <w:tcW w:w="1928" w:type="dxa"/>
          </w:tcPr>
          <w:p w14:paraId="522A49BF" w14:textId="7710D643"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6</w:t>
            </w:r>
          </w:p>
        </w:tc>
      </w:tr>
      <w:tr w:rsidR="00DE7308" w14:paraId="4AB7CDE6" w14:textId="77777777" w:rsidTr="0096521D">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55D28A9C" w14:textId="77777777" w:rsidR="00DE7308" w:rsidRDefault="00DE7308" w:rsidP="00DE7308">
            <w:pPr>
              <w:jc w:val="center"/>
              <w:rPr>
                <w:lang w:val="en-US" w:eastAsia="ja-JP" w:bidi="hi-IN"/>
              </w:rPr>
            </w:pPr>
            <w:r>
              <w:rPr>
                <w:lang w:val="en-US" w:eastAsia="ja-JP" w:bidi="hi-IN"/>
              </w:rPr>
              <w:lastRenderedPageBreak/>
              <w:t>16 PRB</w:t>
            </w:r>
          </w:p>
        </w:tc>
        <w:tc>
          <w:tcPr>
            <w:tcW w:w="1928" w:type="dxa"/>
          </w:tcPr>
          <w:p w14:paraId="091C5AF1" w14:textId="69B5FC92"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0</w:t>
            </w:r>
            <w:r w:rsidR="00277B9C">
              <w:t>.</w:t>
            </w:r>
            <w:r w:rsidRPr="00EE0800">
              <w:t>5</w:t>
            </w:r>
          </w:p>
        </w:tc>
        <w:tc>
          <w:tcPr>
            <w:tcW w:w="1928" w:type="dxa"/>
          </w:tcPr>
          <w:p w14:paraId="1FD981FB" w14:textId="5D3AA686"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1</w:t>
            </w:r>
          </w:p>
        </w:tc>
        <w:tc>
          <w:tcPr>
            <w:tcW w:w="1928" w:type="dxa"/>
          </w:tcPr>
          <w:p w14:paraId="765C3706" w14:textId="6FE7E89F"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7</w:t>
            </w:r>
          </w:p>
        </w:tc>
      </w:tr>
      <w:tr w:rsidR="00DE7308" w14:paraId="247C786D" w14:textId="77777777" w:rsidTr="0096521D">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0862DFFA" w14:textId="77777777" w:rsidR="00DE7308" w:rsidRDefault="00DE7308" w:rsidP="00DE7308">
            <w:pPr>
              <w:jc w:val="center"/>
              <w:rPr>
                <w:lang w:val="en-US" w:eastAsia="ja-JP" w:bidi="hi-IN"/>
              </w:rPr>
            </w:pPr>
            <w:r>
              <w:rPr>
                <w:lang w:val="en-US" w:eastAsia="ja-JP" w:bidi="hi-IN"/>
              </w:rPr>
              <w:t>64 PRB</w:t>
            </w:r>
          </w:p>
        </w:tc>
        <w:tc>
          <w:tcPr>
            <w:tcW w:w="1928" w:type="dxa"/>
          </w:tcPr>
          <w:p w14:paraId="5437311E" w14:textId="01E8E2C7"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0</w:t>
            </w:r>
            <w:r w:rsidR="00277B9C">
              <w:t>.</w:t>
            </w:r>
            <w:r w:rsidRPr="00EE0800">
              <w:t>7</w:t>
            </w:r>
          </w:p>
        </w:tc>
        <w:tc>
          <w:tcPr>
            <w:tcW w:w="1928" w:type="dxa"/>
          </w:tcPr>
          <w:p w14:paraId="646427AF" w14:textId="5797E886"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3</w:t>
            </w:r>
          </w:p>
        </w:tc>
        <w:tc>
          <w:tcPr>
            <w:tcW w:w="1928" w:type="dxa"/>
          </w:tcPr>
          <w:p w14:paraId="715351F8" w14:textId="1ABD3EFE" w:rsidR="00DE7308" w:rsidRPr="005D4E5A" w:rsidRDefault="00DE7308" w:rsidP="00DE730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EE0800">
              <w:t>1</w:t>
            </w:r>
            <w:r w:rsidR="00277B9C">
              <w:t>.</w:t>
            </w:r>
            <w:r w:rsidRPr="00EE0800">
              <w:t>8</w:t>
            </w:r>
          </w:p>
        </w:tc>
      </w:tr>
    </w:tbl>
    <w:p w14:paraId="5624C5A3" w14:textId="77777777" w:rsidR="003C27EC" w:rsidRPr="00F02DAD" w:rsidRDefault="003C27EC" w:rsidP="00B82DF6">
      <w:pPr>
        <w:pStyle w:val="Caption"/>
        <w:spacing w:after="0"/>
        <w:jc w:val="center"/>
        <w:rPr>
          <w:sz w:val="16"/>
          <w:szCs w:val="16"/>
        </w:rPr>
      </w:pPr>
    </w:p>
    <w:p w14:paraId="10B9FC89" w14:textId="1AFF020B" w:rsidR="00F02DAD" w:rsidRPr="00DA4178" w:rsidRDefault="00F02DAD" w:rsidP="00DA4178">
      <w:pPr>
        <w:pStyle w:val="Caption"/>
        <w:keepNext/>
        <w:jc w:val="center"/>
        <w:rPr>
          <w:sz w:val="16"/>
          <w:szCs w:val="16"/>
        </w:rPr>
      </w:pPr>
      <w:r w:rsidRPr="00F02DAD">
        <w:rPr>
          <w:sz w:val="16"/>
          <w:szCs w:val="16"/>
        </w:rPr>
        <w:t xml:space="preserve">Table </w:t>
      </w:r>
      <w:r w:rsidRPr="00F02DAD">
        <w:rPr>
          <w:sz w:val="16"/>
          <w:szCs w:val="16"/>
        </w:rPr>
        <w:fldChar w:fldCharType="begin"/>
      </w:r>
      <w:r w:rsidRPr="00F02DAD">
        <w:rPr>
          <w:sz w:val="16"/>
          <w:szCs w:val="16"/>
        </w:rPr>
        <w:instrText xml:space="preserve"> SEQ Table \* ARABIC </w:instrText>
      </w:r>
      <w:r w:rsidRPr="00F02DAD">
        <w:rPr>
          <w:sz w:val="16"/>
          <w:szCs w:val="16"/>
        </w:rPr>
        <w:fldChar w:fldCharType="separate"/>
      </w:r>
      <w:r w:rsidR="00F57CCB">
        <w:rPr>
          <w:sz w:val="16"/>
          <w:szCs w:val="16"/>
        </w:rPr>
        <w:t>3</w:t>
      </w:r>
      <w:r w:rsidRPr="00F02DAD">
        <w:rPr>
          <w:sz w:val="16"/>
          <w:szCs w:val="16"/>
        </w:rPr>
        <w:fldChar w:fldCharType="end"/>
      </w:r>
      <w:r w:rsidRPr="00F02DAD">
        <w:rPr>
          <w:sz w:val="16"/>
          <w:szCs w:val="16"/>
        </w:rPr>
        <w:t xml:space="preserve">. </w:t>
      </w:r>
      <w:r w:rsidR="003C27EC" w:rsidRPr="00DA4178">
        <w:rPr>
          <w:sz w:val="16"/>
          <w:szCs w:val="16"/>
        </w:rPr>
        <w:t xml:space="preserve">SNR </w:t>
      </w:r>
      <w:r w:rsidR="009C7135" w:rsidRPr="00DA4178">
        <w:rPr>
          <w:sz w:val="16"/>
          <w:szCs w:val="16"/>
        </w:rPr>
        <w:t xml:space="preserve">loss compared to scenario without pulse-shaping in </w:t>
      </w:r>
      <w:r w:rsidR="009C7135" w:rsidRPr="00C20274">
        <w:rPr>
          <w:sz w:val="16"/>
          <w:szCs w:val="16"/>
        </w:rPr>
        <w:t>TDLA30</w:t>
      </w:r>
      <w:r w:rsidR="003C27EC" w:rsidRPr="00DA4178">
        <w:rPr>
          <w:sz w:val="16"/>
          <w:szCs w:val="16"/>
        </w:rPr>
        <w:t>, dB</w:t>
      </w:r>
    </w:p>
    <w:tbl>
      <w:tblPr>
        <w:tblStyle w:val="GridTable1Light-Accent5"/>
        <w:tblW w:w="0" w:type="auto"/>
        <w:jc w:val="center"/>
        <w:tblLook w:val="04A0" w:firstRow="1" w:lastRow="0" w:firstColumn="1" w:lastColumn="0" w:noHBand="0" w:noVBand="1"/>
      </w:tblPr>
      <w:tblGrid>
        <w:gridCol w:w="1701"/>
        <w:gridCol w:w="1928"/>
        <w:gridCol w:w="1928"/>
        <w:gridCol w:w="1928"/>
      </w:tblGrid>
      <w:tr w:rsidR="00974195" w14:paraId="6327534A" w14:textId="77777777" w:rsidTr="006F1855">
        <w:trPr>
          <w:cnfStyle w:val="100000000000" w:firstRow="1" w:lastRow="0" w:firstColumn="0" w:lastColumn="0" w:oddVBand="0" w:evenVBand="0" w:oddHBand="0"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1701" w:type="dxa"/>
            <w:vMerge w:val="restart"/>
            <w:vAlign w:val="center"/>
          </w:tcPr>
          <w:p w14:paraId="25688ECB" w14:textId="77777777" w:rsidR="00974195" w:rsidRDefault="00974195" w:rsidP="006F1855">
            <w:pPr>
              <w:jc w:val="center"/>
              <w:rPr>
                <w:lang w:val="en-US" w:eastAsia="ja-JP" w:bidi="hi-IN"/>
              </w:rPr>
            </w:pPr>
            <w:r>
              <w:rPr>
                <w:lang w:val="en-US" w:eastAsia="ja-JP" w:bidi="hi-IN"/>
              </w:rPr>
              <w:t>Allocation size</w:t>
            </w:r>
          </w:p>
        </w:tc>
        <w:tc>
          <w:tcPr>
            <w:tcW w:w="5784" w:type="dxa"/>
            <w:gridSpan w:val="3"/>
          </w:tcPr>
          <w:p w14:paraId="373ABB11" w14:textId="77777777" w:rsidR="00974195" w:rsidRDefault="00974195" w:rsidP="006F1855">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Pulse-shaping filters</w:t>
            </w:r>
          </w:p>
        </w:tc>
      </w:tr>
      <w:tr w:rsidR="00974195" w14:paraId="33496ACB" w14:textId="77777777" w:rsidTr="006F1855">
        <w:trPr>
          <w:trHeight w:val="342"/>
          <w:jc w:val="center"/>
        </w:trPr>
        <w:tc>
          <w:tcPr>
            <w:cnfStyle w:val="001000000000" w:firstRow="0" w:lastRow="0" w:firstColumn="1" w:lastColumn="0" w:oddVBand="0" w:evenVBand="0" w:oddHBand="0" w:evenHBand="0" w:firstRowFirstColumn="0" w:firstRowLastColumn="0" w:lastRowFirstColumn="0" w:lastRowLastColumn="0"/>
            <w:tcW w:w="1701" w:type="dxa"/>
            <w:vMerge/>
          </w:tcPr>
          <w:p w14:paraId="76B32F19" w14:textId="77777777" w:rsidR="00974195" w:rsidRDefault="00974195" w:rsidP="006F1855">
            <w:pPr>
              <w:jc w:val="center"/>
              <w:rPr>
                <w:lang w:val="en-US" w:eastAsia="ja-JP" w:bidi="hi-IN"/>
              </w:rPr>
            </w:pPr>
          </w:p>
        </w:tc>
        <w:tc>
          <w:tcPr>
            <w:tcW w:w="1928" w:type="dxa"/>
          </w:tcPr>
          <w:p w14:paraId="5322BD87"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 1 0.2]</w:t>
            </w:r>
          </w:p>
        </w:tc>
        <w:tc>
          <w:tcPr>
            <w:tcW w:w="1928" w:type="dxa"/>
          </w:tcPr>
          <w:p w14:paraId="76CDD029"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[0.28 1 0.28]</w:t>
            </w:r>
          </w:p>
        </w:tc>
        <w:tc>
          <w:tcPr>
            <w:tcW w:w="1928" w:type="dxa"/>
          </w:tcPr>
          <w:p w14:paraId="50B7B938"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[0.335 1 0.335]</w:t>
            </w:r>
          </w:p>
        </w:tc>
      </w:tr>
      <w:tr w:rsidR="00974195" w14:paraId="5526D612"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2292B23C" w14:textId="77777777" w:rsidR="00974195" w:rsidRDefault="00974195" w:rsidP="00974195">
            <w:pPr>
              <w:jc w:val="center"/>
              <w:rPr>
                <w:lang w:val="en-US" w:eastAsia="ja-JP" w:bidi="hi-IN"/>
              </w:rPr>
            </w:pPr>
            <w:r>
              <w:rPr>
                <w:lang w:val="en-US" w:eastAsia="ja-JP" w:bidi="hi-IN"/>
              </w:rPr>
              <w:t>2 PRB</w:t>
            </w:r>
          </w:p>
        </w:tc>
        <w:tc>
          <w:tcPr>
            <w:tcW w:w="1928" w:type="dxa"/>
          </w:tcPr>
          <w:p w14:paraId="70CC5C05" w14:textId="2B5A2AE6"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1.2</w:t>
            </w:r>
          </w:p>
        </w:tc>
        <w:tc>
          <w:tcPr>
            <w:tcW w:w="1928" w:type="dxa"/>
          </w:tcPr>
          <w:p w14:paraId="6AF31CCE" w14:textId="1E98DA00"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1.2</w:t>
            </w:r>
          </w:p>
        </w:tc>
        <w:tc>
          <w:tcPr>
            <w:tcW w:w="1928" w:type="dxa"/>
          </w:tcPr>
          <w:p w14:paraId="0BA507BF" w14:textId="5159158C"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2.2</w:t>
            </w:r>
          </w:p>
        </w:tc>
      </w:tr>
      <w:tr w:rsidR="00974195" w14:paraId="3CF07855"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4DEF4668" w14:textId="77777777" w:rsidR="00974195" w:rsidRDefault="00974195" w:rsidP="00974195">
            <w:pPr>
              <w:jc w:val="center"/>
              <w:rPr>
                <w:lang w:val="en-US" w:eastAsia="ja-JP" w:bidi="hi-IN"/>
              </w:rPr>
            </w:pPr>
            <w:r>
              <w:rPr>
                <w:lang w:val="en-US" w:eastAsia="ja-JP" w:bidi="hi-IN"/>
              </w:rPr>
              <w:t>4 PRB</w:t>
            </w:r>
          </w:p>
        </w:tc>
        <w:tc>
          <w:tcPr>
            <w:tcW w:w="1928" w:type="dxa"/>
          </w:tcPr>
          <w:p w14:paraId="6F6CE3C3" w14:textId="3D2C8E99"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0.3</w:t>
            </w:r>
          </w:p>
        </w:tc>
        <w:tc>
          <w:tcPr>
            <w:tcW w:w="1928" w:type="dxa"/>
          </w:tcPr>
          <w:p w14:paraId="3F6AA3D4" w14:textId="68EFE2B4"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0.3</w:t>
            </w:r>
          </w:p>
        </w:tc>
        <w:tc>
          <w:tcPr>
            <w:tcW w:w="1928" w:type="dxa"/>
          </w:tcPr>
          <w:p w14:paraId="791BDCBF" w14:textId="619C73F9"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1.5</w:t>
            </w:r>
          </w:p>
        </w:tc>
      </w:tr>
      <w:tr w:rsidR="00974195" w14:paraId="61576B5C"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04532E9" w14:textId="77777777" w:rsidR="00974195" w:rsidRDefault="00974195" w:rsidP="00974195">
            <w:pPr>
              <w:jc w:val="center"/>
              <w:rPr>
                <w:lang w:val="en-US" w:eastAsia="ja-JP" w:bidi="hi-IN"/>
              </w:rPr>
            </w:pPr>
            <w:r>
              <w:rPr>
                <w:lang w:val="en-US" w:eastAsia="ja-JP" w:bidi="hi-IN"/>
              </w:rPr>
              <w:t>8 PRB</w:t>
            </w:r>
          </w:p>
        </w:tc>
        <w:tc>
          <w:tcPr>
            <w:tcW w:w="1928" w:type="dxa"/>
          </w:tcPr>
          <w:p w14:paraId="29BF1346" w14:textId="716763A3"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0.1</w:t>
            </w:r>
          </w:p>
        </w:tc>
        <w:tc>
          <w:tcPr>
            <w:tcW w:w="1928" w:type="dxa"/>
          </w:tcPr>
          <w:p w14:paraId="22533D5F" w14:textId="55D8EFC7"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0.1</w:t>
            </w:r>
          </w:p>
        </w:tc>
        <w:tc>
          <w:tcPr>
            <w:tcW w:w="1928" w:type="dxa"/>
          </w:tcPr>
          <w:p w14:paraId="6E66304A" w14:textId="4A1A08AC"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1.5</w:t>
            </w:r>
          </w:p>
        </w:tc>
      </w:tr>
      <w:tr w:rsidR="00974195" w14:paraId="0C60505C"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1BE9896" w14:textId="77777777" w:rsidR="00974195" w:rsidRDefault="00974195" w:rsidP="00974195">
            <w:pPr>
              <w:jc w:val="center"/>
              <w:rPr>
                <w:lang w:val="en-US" w:eastAsia="ja-JP" w:bidi="hi-IN"/>
              </w:rPr>
            </w:pPr>
            <w:r>
              <w:rPr>
                <w:lang w:val="en-US" w:eastAsia="ja-JP" w:bidi="hi-IN"/>
              </w:rPr>
              <w:t>16 PRB</w:t>
            </w:r>
          </w:p>
        </w:tc>
        <w:tc>
          <w:tcPr>
            <w:tcW w:w="1928" w:type="dxa"/>
          </w:tcPr>
          <w:p w14:paraId="37F0AF79" w14:textId="26665F2D"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0.5</w:t>
            </w:r>
          </w:p>
        </w:tc>
        <w:tc>
          <w:tcPr>
            <w:tcW w:w="1928" w:type="dxa"/>
          </w:tcPr>
          <w:p w14:paraId="27888DE6" w14:textId="7E737DB4"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0.5</w:t>
            </w:r>
          </w:p>
        </w:tc>
        <w:tc>
          <w:tcPr>
            <w:tcW w:w="1928" w:type="dxa"/>
          </w:tcPr>
          <w:p w14:paraId="3CB87B55" w14:textId="63CB99EE"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1.8</w:t>
            </w:r>
          </w:p>
        </w:tc>
      </w:tr>
      <w:tr w:rsidR="00974195" w14:paraId="4978BD10"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65F7A326" w14:textId="77777777" w:rsidR="00974195" w:rsidRDefault="00974195" w:rsidP="00974195">
            <w:pPr>
              <w:jc w:val="center"/>
              <w:rPr>
                <w:lang w:val="en-US" w:eastAsia="ja-JP" w:bidi="hi-IN"/>
              </w:rPr>
            </w:pPr>
            <w:r>
              <w:rPr>
                <w:lang w:val="en-US" w:eastAsia="ja-JP" w:bidi="hi-IN"/>
              </w:rPr>
              <w:t>64 PRB</w:t>
            </w:r>
          </w:p>
        </w:tc>
        <w:tc>
          <w:tcPr>
            <w:tcW w:w="1928" w:type="dxa"/>
          </w:tcPr>
          <w:p w14:paraId="683ADED1" w14:textId="405DF7AC"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0.7</w:t>
            </w:r>
          </w:p>
        </w:tc>
        <w:tc>
          <w:tcPr>
            <w:tcW w:w="1928" w:type="dxa"/>
          </w:tcPr>
          <w:p w14:paraId="3582D4FD" w14:textId="2FAA6F7B"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0.7</w:t>
            </w:r>
          </w:p>
        </w:tc>
        <w:tc>
          <w:tcPr>
            <w:tcW w:w="1928" w:type="dxa"/>
          </w:tcPr>
          <w:p w14:paraId="7731B850" w14:textId="14DD2B70"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5D4E5A">
              <w:rPr>
                <w:color w:val="000000"/>
              </w:rPr>
              <w:t>1.8</w:t>
            </w:r>
          </w:p>
        </w:tc>
      </w:tr>
    </w:tbl>
    <w:p w14:paraId="172FF221" w14:textId="77777777" w:rsidR="00974195" w:rsidRPr="00B82DF6" w:rsidRDefault="00974195" w:rsidP="00B82DF6">
      <w:pPr>
        <w:rPr>
          <w:lang w:val="en-US"/>
        </w:rPr>
      </w:pPr>
    </w:p>
    <w:p w14:paraId="20924577" w14:textId="739547C2" w:rsidR="00F02DAD" w:rsidRPr="00DA4178" w:rsidRDefault="00F02DAD" w:rsidP="00DA4178">
      <w:pPr>
        <w:pStyle w:val="Caption"/>
        <w:keepNext/>
        <w:jc w:val="center"/>
        <w:rPr>
          <w:sz w:val="16"/>
          <w:szCs w:val="16"/>
        </w:rPr>
      </w:pPr>
      <w:r w:rsidRPr="00F02DAD">
        <w:rPr>
          <w:sz w:val="16"/>
          <w:szCs w:val="16"/>
        </w:rPr>
        <w:t xml:space="preserve">Table </w:t>
      </w:r>
      <w:r w:rsidRPr="00F02DAD">
        <w:rPr>
          <w:sz w:val="16"/>
          <w:szCs w:val="16"/>
        </w:rPr>
        <w:fldChar w:fldCharType="begin"/>
      </w:r>
      <w:r w:rsidRPr="00F02DAD">
        <w:rPr>
          <w:sz w:val="16"/>
          <w:szCs w:val="16"/>
        </w:rPr>
        <w:instrText xml:space="preserve"> SEQ Table \* ARABIC </w:instrText>
      </w:r>
      <w:r w:rsidRPr="00F02DAD">
        <w:rPr>
          <w:sz w:val="16"/>
          <w:szCs w:val="16"/>
        </w:rPr>
        <w:fldChar w:fldCharType="separate"/>
      </w:r>
      <w:r w:rsidR="00F57CCB">
        <w:rPr>
          <w:sz w:val="16"/>
          <w:szCs w:val="16"/>
        </w:rPr>
        <w:t>4</w:t>
      </w:r>
      <w:r w:rsidRPr="00F02DAD">
        <w:rPr>
          <w:sz w:val="16"/>
          <w:szCs w:val="16"/>
        </w:rPr>
        <w:fldChar w:fldCharType="end"/>
      </w:r>
      <w:r w:rsidRPr="00F02DAD">
        <w:rPr>
          <w:sz w:val="16"/>
          <w:szCs w:val="16"/>
        </w:rPr>
        <w:t xml:space="preserve">. </w:t>
      </w:r>
      <w:r w:rsidR="003C27EC" w:rsidRPr="00DA4178">
        <w:rPr>
          <w:sz w:val="16"/>
          <w:szCs w:val="16"/>
        </w:rPr>
        <w:t>SNR</w:t>
      </w:r>
      <w:r w:rsidRPr="00DA4178">
        <w:rPr>
          <w:sz w:val="16"/>
          <w:szCs w:val="16"/>
        </w:rPr>
        <w:t xml:space="preserve"> </w:t>
      </w:r>
      <w:r w:rsidR="009C7135" w:rsidRPr="00DA4178">
        <w:rPr>
          <w:sz w:val="16"/>
          <w:szCs w:val="16"/>
        </w:rPr>
        <w:t xml:space="preserve">loss compared to scenario without pulse-shaping in </w:t>
      </w:r>
      <w:r w:rsidR="009C7135" w:rsidRPr="00C20274">
        <w:rPr>
          <w:sz w:val="16"/>
          <w:szCs w:val="16"/>
        </w:rPr>
        <w:t>TDL</w:t>
      </w:r>
      <w:r w:rsidR="009C7135" w:rsidRPr="00DA4178">
        <w:rPr>
          <w:sz w:val="16"/>
          <w:szCs w:val="16"/>
        </w:rPr>
        <w:t>C</w:t>
      </w:r>
      <w:r w:rsidR="009C7135" w:rsidRPr="00C20274">
        <w:rPr>
          <w:sz w:val="16"/>
          <w:szCs w:val="16"/>
        </w:rPr>
        <w:t>30</w:t>
      </w:r>
      <w:r w:rsidR="009C7135" w:rsidRPr="00DA4178">
        <w:rPr>
          <w:sz w:val="16"/>
          <w:szCs w:val="16"/>
        </w:rPr>
        <w:t>0</w:t>
      </w:r>
      <w:r w:rsidR="003C27EC" w:rsidRPr="00DA4178">
        <w:rPr>
          <w:sz w:val="16"/>
          <w:szCs w:val="16"/>
        </w:rPr>
        <w:t>, dB</w:t>
      </w:r>
    </w:p>
    <w:tbl>
      <w:tblPr>
        <w:tblStyle w:val="GridTable1Light-Accent5"/>
        <w:tblW w:w="0" w:type="auto"/>
        <w:jc w:val="center"/>
        <w:tblLook w:val="04A0" w:firstRow="1" w:lastRow="0" w:firstColumn="1" w:lastColumn="0" w:noHBand="0" w:noVBand="1"/>
      </w:tblPr>
      <w:tblGrid>
        <w:gridCol w:w="1701"/>
        <w:gridCol w:w="1928"/>
        <w:gridCol w:w="1928"/>
        <w:gridCol w:w="1928"/>
      </w:tblGrid>
      <w:tr w:rsidR="00974195" w14:paraId="2BBABDB4" w14:textId="77777777" w:rsidTr="006F1855">
        <w:trPr>
          <w:cnfStyle w:val="100000000000" w:firstRow="1" w:lastRow="0" w:firstColumn="0" w:lastColumn="0" w:oddVBand="0" w:evenVBand="0" w:oddHBand="0"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1701" w:type="dxa"/>
            <w:vMerge w:val="restart"/>
            <w:vAlign w:val="center"/>
          </w:tcPr>
          <w:p w14:paraId="64CAA079" w14:textId="77777777" w:rsidR="00974195" w:rsidRDefault="00974195" w:rsidP="006F1855">
            <w:pPr>
              <w:jc w:val="center"/>
              <w:rPr>
                <w:lang w:val="en-US" w:eastAsia="ja-JP" w:bidi="hi-IN"/>
              </w:rPr>
            </w:pPr>
            <w:r>
              <w:rPr>
                <w:lang w:val="en-US" w:eastAsia="ja-JP" w:bidi="hi-IN"/>
              </w:rPr>
              <w:t>Allocation size</w:t>
            </w:r>
          </w:p>
        </w:tc>
        <w:tc>
          <w:tcPr>
            <w:tcW w:w="5784" w:type="dxa"/>
            <w:gridSpan w:val="3"/>
          </w:tcPr>
          <w:p w14:paraId="4C7B2802" w14:textId="77777777" w:rsidR="00974195" w:rsidRDefault="00974195" w:rsidP="006F1855">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Pulse-shaping filters</w:t>
            </w:r>
          </w:p>
        </w:tc>
      </w:tr>
      <w:tr w:rsidR="00974195" w14:paraId="09A0D859" w14:textId="77777777" w:rsidTr="006F1855">
        <w:trPr>
          <w:trHeight w:val="342"/>
          <w:jc w:val="center"/>
        </w:trPr>
        <w:tc>
          <w:tcPr>
            <w:cnfStyle w:val="001000000000" w:firstRow="0" w:lastRow="0" w:firstColumn="1" w:lastColumn="0" w:oddVBand="0" w:evenVBand="0" w:oddHBand="0" w:evenHBand="0" w:firstRowFirstColumn="0" w:firstRowLastColumn="0" w:lastRowFirstColumn="0" w:lastRowLastColumn="0"/>
            <w:tcW w:w="1701" w:type="dxa"/>
            <w:vMerge/>
          </w:tcPr>
          <w:p w14:paraId="360C683A" w14:textId="77777777" w:rsidR="00974195" w:rsidRDefault="00974195" w:rsidP="006F1855">
            <w:pPr>
              <w:jc w:val="center"/>
              <w:rPr>
                <w:lang w:val="en-US" w:eastAsia="ja-JP" w:bidi="hi-IN"/>
              </w:rPr>
            </w:pPr>
          </w:p>
        </w:tc>
        <w:tc>
          <w:tcPr>
            <w:tcW w:w="1928" w:type="dxa"/>
          </w:tcPr>
          <w:p w14:paraId="150737A3"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 1 0.2]</w:t>
            </w:r>
          </w:p>
        </w:tc>
        <w:tc>
          <w:tcPr>
            <w:tcW w:w="1928" w:type="dxa"/>
          </w:tcPr>
          <w:p w14:paraId="50EE3564"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[0.28 1 0.28]</w:t>
            </w:r>
          </w:p>
        </w:tc>
        <w:tc>
          <w:tcPr>
            <w:tcW w:w="1928" w:type="dxa"/>
          </w:tcPr>
          <w:p w14:paraId="5D831A9D"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[0.335 1 0.335]</w:t>
            </w:r>
          </w:p>
        </w:tc>
      </w:tr>
      <w:tr w:rsidR="00974195" w14:paraId="18119655"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A98839A" w14:textId="77777777" w:rsidR="00974195" w:rsidRDefault="00974195" w:rsidP="00974195">
            <w:pPr>
              <w:jc w:val="center"/>
              <w:rPr>
                <w:lang w:val="en-US" w:eastAsia="ja-JP" w:bidi="hi-IN"/>
              </w:rPr>
            </w:pPr>
            <w:r>
              <w:rPr>
                <w:lang w:val="en-US" w:eastAsia="ja-JP" w:bidi="hi-IN"/>
              </w:rPr>
              <w:t>2 PRB</w:t>
            </w:r>
          </w:p>
        </w:tc>
        <w:tc>
          <w:tcPr>
            <w:tcW w:w="1928" w:type="dxa"/>
          </w:tcPr>
          <w:p w14:paraId="47FDB0C4" w14:textId="628745FF"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.0</w:t>
            </w:r>
          </w:p>
        </w:tc>
        <w:tc>
          <w:tcPr>
            <w:tcW w:w="1928" w:type="dxa"/>
          </w:tcPr>
          <w:p w14:paraId="6A7338ED" w14:textId="783DCDD2"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6</w:t>
            </w:r>
          </w:p>
        </w:tc>
        <w:tc>
          <w:tcPr>
            <w:tcW w:w="1928" w:type="dxa"/>
          </w:tcPr>
          <w:p w14:paraId="615BC140" w14:textId="3BDD612A"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2</w:t>
            </w:r>
            <w:r>
              <w:t>.</w:t>
            </w:r>
            <w:r w:rsidRPr="00CB5E43">
              <w:t>2</w:t>
            </w:r>
          </w:p>
        </w:tc>
      </w:tr>
      <w:tr w:rsidR="00974195" w14:paraId="7ECE8DE5"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5C10BCC" w14:textId="77777777" w:rsidR="00974195" w:rsidRDefault="00974195" w:rsidP="00974195">
            <w:pPr>
              <w:jc w:val="center"/>
              <w:rPr>
                <w:lang w:val="en-US" w:eastAsia="ja-JP" w:bidi="hi-IN"/>
              </w:rPr>
            </w:pPr>
            <w:r>
              <w:rPr>
                <w:lang w:val="en-US" w:eastAsia="ja-JP" w:bidi="hi-IN"/>
              </w:rPr>
              <w:t>4 PRB</w:t>
            </w:r>
          </w:p>
        </w:tc>
        <w:tc>
          <w:tcPr>
            <w:tcW w:w="1928" w:type="dxa"/>
          </w:tcPr>
          <w:p w14:paraId="09EE97E9" w14:textId="6C1DB768"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0</w:t>
            </w:r>
            <w:r>
              <w:t>.</w:t>
            </w:r>
            <w:r w:rsidRPr="00CB5E43">
              <w:t>8</w:t>
            </w:r>
          </w:p>
        </w:tc>
        <w:tc>
          <w:tcPr>
            <w:tcW w:w="1928" w:type="dxa"/>
          </w:tcPr>
          <w:p w14:paraId="2146706E" w14:textId="00BB110F"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5</w:t>
            </w:r>
          </w:p>
        </w:tc>
        <w:tc>
          <w:tcPr>
            <w:tcW w:w="1928" w:type="dxa"/>
          </w:tcPr>
          <w:p w14:paraId="2653FAF0" w14:textId="0AEFD4F3"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9</w:t>
            </w:r>
          </w:p>
        </w:tc>
      </w:tr>
      <w:tr w:rsidR="00974195" w14:paraId="577E52DE"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552679AF" w14:textId="77777777" w:rsidR="00974195" w:rsidRDefault="00974195" w:rsidP="00974195">
            <w:pPr>
              <w:jc w:val="center"/>
              <w:rPr>
                <w:lang w:val="en-US" w:eastAsia="ja-JP" w:bidi="hi-IN"/>
              </w:rPr>
            </w:pPr>
            <w:r>
              <w:rPr>
                <w:lang w:val="en-US" w:eastAsia="ja-JP" w:bidi="hi-IN"/>
              </w:rPr>
              <w:t>8 PRB</w:t>
            </w:r>
          </w:p>
        </w:tc>
        <w:tc>
          <w:tcPr>
            <w:tcW w:w="1928" w:type="dxa"/>
          </w:tcPr>
          <w:p w14:paraId="40171334" w14:textId="2FB5EC25"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0</w:t>
            </w:r>
            <w:r>
              <w:t>.</w:t>
            </w:r>
            <w:r w:rsidRPr="00CB5E43">
              <w:t>6</w:t>
            </w:r>
          </w:p>
        </w:tc>
        <w:tc>
          <w:tcPr>
            <w:tcW w:w="1928" w:type="dxa"/>
          </w:tcPr>
          <w:p w14:paraId="5048898E" w14:textId="7E9BF196"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5</w:t>
            </w:r>
          </w:p>
        </w:tc>
        <w:tc>
          <w:tcPr>
            <w:tcW w:w="1928" w:type="dxa"/>
          </w:tcPr>
          <w:p w14:paraId="09D1FA5C" w14:textId="55EF2DFE"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2</w:t>
            </w:r>
            <w:r>
              <w:t>.</w:t>
            </w:r>
            <w:r w:rsidRPr="00CB5E43">
              <w:t>2</w:t>
            </w:r>
          </w:p>
        </w:tc>
      </w:tr>
      <w:tr w:rsidR="00974195" w14:paraId="22BEA1D9"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243DF860" w14:textId="77777777" w:rsidR="00974195" w:rsidRDefault="00974195" w:rsidP="00974195">
            <w:pPr>
              <w:jc w:val="center"/>
              <w:rPr>
                <w:lang w:val="en-US" w:eastAsia="ja-JP" w:bidi="hi-IN"/>
              </w:rPr>
            </w:pPr>
            <w:r>
              <w:rPr>
                <w:lang w:val="en-US" w:eastAsia="ja-JP" w:bidi="hi-IN"/>
              </w:rPr>
              <w:t>16 PRB</w:t>
            </w:r>
          </w:p>
        </w:tc>
        <w:tc>
          <w:tcPr>
            <w:tcW w:w="1928" w:type="dxa"/>
          </w:tcPr>
          <w:p w14:paraId="786E39A9" w14:textId="406D69DC"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0</w:t>
            </w:r>
            <w:r>
              <w:t>.</w:t>
            </w:r>
            <w:r w:rsidRPr="00CB5E43">
              <w:t>4</w:t>
            </w:r>
          </w:p>
        </w:tc>
        <w:tc>
          <w:tcPr>
            <w:tcW w:w="1928" w:type="dxa"/>
          </w:tcPr>
          <w:p w14:paraId="37A710D7" w14:textId="071FF61E"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1</w:t>
            </w:r>
          </w:p>
        </w:tc>
        <w:tc>
          <w:tcPr>
            <w:tcW w:w="1928" w:type="dxa"/>
          </w:tcPr>
          <w:p w14:paraId="1F3DD91B" w14:textId="4ED7E89F"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9</w:t>
            </w:r>
          </w:p>
        </w:tc>
      </w:tr>
      <w:tr w:rsidR="00974195" w14:paraId="7F9C26A6"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0653CECA" w14:textId="77777777" w:rsidR="00974195" w:rsidRDefault="00974195" w:rsidP="00974195">
            <w:pPr>
              <w:jc w:val="center"/>
              <w:rPr>
                <w:lang w:val="en-US" w:eastAsia="ja-JP" w:bidi="hi-IN"/>
              </w:rPr>
            </w:pPr>
            <w:r>
              <w:rPr>
                <w:lang w:val="en-US" w:eastAsia="ja-JP" w:bidi="hi-IN"/>
              </w:rPr>
              <w:t>64 PRB</w:t>
            </w:r>
          </w:p>
        </w:tc>
        <w:tc>
          <w:tcPr>
            <w:tcW w:w="1928" w:type="dxa"/>
          </w:tcPr>
          <w:p w14:paraId="5830BD66" w14:textId="4A154B87"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0</w:t>
            </w:r>
            <w:r>
              <w:t>.</w:t>
            </w:r>
            <w:r w:rsidRPr="00CB5E43">
              <w:t>8</w:t>
            </w:r>
          </w:p>
        </w:tc>
        <w:tc>
          <w:tcPr>
            <w:tcW w:w="1928" w:type="dxa"/>
          </w:tcPr>
          <w:p w14:paraId="60DEDDBA" w14:textId="1186C26B"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3</w:t>
            </w:r>
          </w:p>
        </w:tc>
        <w:tc>
          <w:tcPr>
            <w:tcW w:w="1928" w:type="dxa"/>
          </w:tcPr>
          <w:p w14:paraId="60ED0315" w14:textId="3E1081C9" w:rsidR="00974195" w:rsidRPr="005D4E5A" w:rsidRDefault="00974195" w:rsidP="00974195">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B5E43">
              <w:t>1</w:t>
            </w:r>
            <w:r>
              <w:t>.</w:t>
            </w:r>
            <w:r w:rsidRPr="00CB5E43">
              <w:t>7</w:t>
            </w:r>
          </w:p>
        </w:tc>
      </w:tr>
    </w:tbl>
    <w:p w14:paraId="5E638A33" w14:textId="77777777" w:rsidR="00376B1A" w:rsidRDefault="00376B1A" w:rsidP="00755173">
      <w:pPr>
        <w:rPr>
          <w:lang w:val="en-US" w:eastAsia="ja-JP" w:bidi="hi-IN"/>
        </w:rPr>
      </w:pPr>
    </w:p>
    <w:p w14:paraId="0A3C2AED" w14:textId="64ABA63B" w:rsidR="00376B1A" w:rsidRPr="00DA4178" w:rsidRDefault="00376B1A" w:rsidP="00DA4178">
      <w:pPr>
        <w:pStyle w:val="Caption"/>
        <w:keepNext/>
        <w:jc w:val="center"/>
        <w:rPr>
          <w:sz w:val="16"/>
          <w:szCs w:val="16"/>
        </w:rPr>
      </w:pPr>
      <w:r w:rsidRPr="00376B1A">
        <w:rPr>
          <w:sz w:val="16"/>
          <w:szCs w:val="16"/>
        </w:rPr>
        <w:t xml:space="preserve">Table </w:t>
      </w:r>
      <w:r w:rsidRPr="00376B1A">
        <w:rPr>
          <w:sz w:val="16"/>
          <w:szCs w:val="16"/>
        </w:rPr>
        <w:fldChar w:fldCharType="begin"/>
      </w:r>
      <w:r w:rsidRPr="00376B1A">
        <w:rPr>
          <w:sz w:val="16"/>
          <w:szCs w:val="16"/>
        </w:rPr>
        <w:instrText xml:space="preserve"> SEQ Table \* ARABIC </w:instrText>
      </w:r>
      <w:r w:rsidRPr="00376B1A">
        <w:rPr>
          <w:sz w:val="16"/>
          <w:szCs w:val="16"/>
        </w:rPr>
        <w:fldChar w:fldCharType="separate"/>
      </w:r>
      <w:r w:rsidR="00F57CCB">
        <w:rPr>
          <w:sz w:val="16"/>
          <w:szCs w:val="16"/>
        </w:rPr>
        <w:t>5</w:t>
      </w:r>
      <w:r w:rsidRPr="00376B1A">
        <w:rPr>
          <w:sz w:val="16"/>
          <w:szCs w:val="16"/>
        </w:rPr>
        <w:fldChar w:fldCharType="end"/>
      </w:r>
      <w:r w:rsidRPr="00376B1A">
        <w:rPr>
          <w:sz w:val="16"/>
          <w:szCs w:val="16"/>
        </w:rPr>
        <w:t xml:space="preserve">. </w:t>
      </w:r>
      <w:r w:rsidR="003C27EC" w:rsidRPr="00DA4178">
        <w:rPr>
          <w:sz w:val="16"/>
          <w:szCs w:val="16"/>
        </w:rPr>
        <w:t xml:space="preserve">SNR </w:t>
      </w:r>
      <w:r w:rsidR="009C7135" w:rsidRPr="00DA4178">
        <w:rPr>
          <w:sz w:val="16"/>
          <w:szCs w:val="16"/>
        </w:rPr>
        <w:t xml:space="preserve">loss compared to scenario without pulse-shaping in </w:t>
      </w:r>
      <w:r w:rsidR="009C7135" w:rsidRPr="00C20274">
        <w:rPr>
          <w:sz w:val="16"/>
          <w:szCs w:val="16"/>
        </w:rPr>
        <w:t>TDL</w:t>
      </w:r>
      <w:r w:rsidR="009C7135" w:rsidRPr="00DA4178">
        <w:rPr>
          <w:sz w:val="16"/>
          <w:szCs w:val="16"/>
        </w:rPr>
        <w:t>D</w:t>
      </w:r>
      <w:r w:rsidR="009C7135" w:rsidRPr="00C20274">
        <w:rPr>
          <w:sz w:val="16"/>
          <w:szCs w:val="16"/>
        </w:rPr>
        <w:t>30</w:t>
      </w:r>
      <w:r w:rsidR="003C27EC" w:rsidRPr="00DA4178">
        <w:rPr>
          <w:sz w:val="16"/>
          <w:szCs w:val="16"/>
        </w:rPr>
        <w:t>, dB</w:t>
      </w:r>
    </w:p>
    <w:tbl>
      <w:tblPr>
        <w:tblStyle w:val="GridTable1Light-Accent5"/>
        <w:tblW w:w="0" w:type="auto"/>
        <w:jc w:val="center"/>
        <w:tblLook w:val="04A0" w:firstRow="1" w:lastRow="0" w:firstColumn="1" w:lastColumn="0" w:noHBand="0" w:noVBand="1"/>
      </w:tblPr>
      <w:tblGrid>
        <w:gridCol w:w="1701"/>
        <w:gridCol w:w="1928"/>
        <w:gridCol w:w="1928"/>
        <w:gridCol w:w="1928"/>
      </w:tblGrid>
      <w:tr w:rsidR="00974195" w14:paraId="05909BF5" w14:textId="77777777" w:rsidTr="006F1855">
        <w:trPr>
          <w:cnfStyle w:val="100000000000" w:firstRow="1" w:lastRow="0" w:firstColumn="0" w:lastColumn="0" w:oddVBand="0" w:evenVBand="0" w:oddHBand="0"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1701" w:type="dxa"/>
            <w:vMerge w:val="restart"/>
            <w:vAlign w:val="center"/>
          </w:tcPr>
          <w:p w14:paraId="393B655B" w14:textId="77777777" w:rsidR="00974195" w:rsidRDefault="00974195" w:rsidP="006F1855">
            <w:pPr>
              <w:jc w:val="center"/>
              <w:rPr>
                <w:lang w:val="en-US" w:eastAsia="ja-JP" w:bidi="hi-IN"/>
              </w:rPr>
            </w:pPr>
            <w:r>
              <w:rPr>
                <w:lang w:val="en-US" w:eastAsia="ja-JP" w:bidi="hi-IN"/>
              </w:rPr>
              <w:t>Allocation size</w:t>
            </w:r>
          </w:p>
        </w:tc>
        <w:tc>
          <w:tcPr>
            <w:tcW w:w="5784" w:type="dxa"/>
            <w:gridSpan w:val="3"/>
          </w:tcPr>
          <w:p w14:paraId="36AC283E" w14:textId="77777777" w:rsidR="00974195" w:rsidRDefault="00974195" w:rsidP="006F1855">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Pulse-shaping filters</w:t>
            </w:r>
          </w:p>
        </w:tc>
      </w:tr>
      <w:tr w:rsidR="00974195" w14:paraId="179A9698" w14:textId="77777777" w:rsidTr="006F1855">
        <w:trPr>
          <w:trHeight w:val="342"/>
          <w:jc w:val="center"/>
        </w:trPr>
        <w:tc>
          <w:tcPr>
            <w:cnfStyle w:val="001000000000" w:firstRow="0" w:lastRow="0" w:firstColumn="1" w:lastColumn="0" w:oddVBand="0" w:evenVBand="0" w:oddHBand="0" w:evenHBand="0" w:firstRowFirstColumn="0" w:firstRowLastColumn="0" w:lastRowFirstColumn="0" w:lastRowLastColumn="0"/>
            <w:tcW w:w="1701" w:type="dxa"/>
            <w:vMerge/>
          </w:tcPr>
          <w:p w14:paraId="17BBB9C8" w14:textId="77777777" w:rsidR="00974195" w:rsidRDefault="00974195" w:rsidP="006F1855">
            <w:pPr>
              <w:jc w:val="center"/>
              <w:rPr>
                <w:lang w:val="en-US" w:eastAsia="ja-JP" w:bidi="hi-IN"/>
              </w:rPr>
            </w:pPr>
          </w:p>
        </w:tc>
        <w:tc>
          <w:tcPr>
            <w:tcW w:w="1928" w:type="dxa"/>
          </w:tcPr>
          <w:p w14:paraId="17D2F4D7"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 1 0.2]</w:t>
            </w:r>
          </w:p>
        </w:tc>
        <w:tc>
          <w:tcPr>
            <w:tcW w:w="1928" w:type="dxa"/>
          </w:tcPr>
          <w:p w14:paraId="1307A504"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[0.28 1 0.28]</w:t>
            </w:r>
          </w:p>
        </w:tc>
        <w:tc>
          <w:tcPr>
            <w:tcW w:w="1928" w:type="dxa"/>
          </w:tcPr>
          <w:p w14:paraId="275233D1" w14:textId="77777777" w:rsidR="00974195" w:rsidRPr="005D4E5A" w:rsidRDefault="00974195" w:rsidP="006F1855">
            <w:pPr>
              <w:jc w:val="center"/>
              <w:cnfStyle w:val="000000000000" w:firstRow="0" w:lastRow="0" w:firstColumn="0" w:lastColumn="0" w:oddVBand="0" w:evenVBand="0" w:oddHBand="0" w:evenHBand="0" w:firstRowFirstColumn="0" w:firstRowLastColumn="0" w:lastRowFirstColumn="0" w:lastRowLastColumn="0"/>
              <w:rPr>
                <w:b/>
                <w:bCs/>
                <w:lang w:val="en-US" w:eastAsia="ja-JP" w:bidi="hi-IN"/>
              </w:rPr>
            </w:pPr>
            <w:r w:rsidRPr="005D4E5A">
              <w:rPr>
                <w:b/>
                <w:bCs/>
                <w:lang w:val="en-US" w:eastAsia="ja-JP" w:bidi="hi-IN"/>
              </w:rPr>
              <w:t>[0.335 1 0.335]</w:t>
            </w:r>
          </w:p>
        </w:tc>
      </w:tr>
      <w:tr w:rsidR="00E85B47" w14:paraId="41E11FA3"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20900B81" w14:textId="77777777" w:rsidR="00E85B47" w:rsidRDefault="00E85B47" w:rsidP="00E85B47">
            <w:pPr>
              <w:jc w:val="center"/>
              <w:rPr>
                <w:lang w:val="en-US" w:eastAsia="ja-JP" w:bidi="hi-IN"/>
              </w:rPr>
            </w:pPr>
            <w:r>
              <w:rPr>
                <w:lang w:val="en-US" w:eastAsia="ja-JP" w:bidi="hi-IN"/>
              </w:rPr>
              <w:t>2 PRB</w:t>
            </w:r>
          </w:p>
        </w:tc>
        <w:tc>
          <w:tcPr>
            <w:tcW w:w="1928" w:type="dxa"/>
          </w:tcPr>
          <w:p w14:paraId="511615E0" w14:textId="1F4E054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642CC0">
              <w:t>1</w:t>
            </w:r>
            <w:r>
              <w:t>.</w:t>
            </w:r>
            <w:r w:rsidRPr="00642CC0">
              <w:t>1</w:t>
            </w:r>
          </w:p>
        </w:tc>
        <w:tc>
          <w:tcPr>
            <w:tcW w:w="1928" w:type="dxa"/>
          </w:tcPr>
          <w:p w14:paraId="57520D30" w14:textId="465599E5"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7</w:t>
            </w:r>
          </w:p>
        </w:tc>
        <w:tc>
          <w:tcPr>
            <w:tcW w:w="1928" w:type="dxa"/>
          </w:tcPr>
          <w:p w14:paraId="01D0C9FA" w14:textId="0C38B60A"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2</w:t>
            </w:r>
            <w:r>
              <w:t>.</w:t>
            </w:r>
            <w:r w:rsidRPr="00285DCE">
              <w:t>2</w:t>
            </w:r>
          </w:p>
        </w:tc>
      </w:tr>
      <w:tr w:rsidR="00E85B47" w14:paraId="7286870E"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487834F" w14:textId="77777777" w:rsidR="00E85B47" w:rsidRDefault="00E85B47" w:rsidP="00E85B47">
            <w:pPr>
              <w:jc w:val="center"/>
              <w:rPr>
                <w:lang w:val="en-US" w:eastAsia="ja-JP" w:bidi="hi-IN"/>
              </w:rPr>
            </w:pPr>
            <w:r>
              <w:rPr>
                <w:lang w:val="en-US" w:eastAsia="ja-JP" w:bidi="hi-IN"/>
              </w:rPr>
              <w:t>4 PRB</w:t>
            </w:r>
          </w:p>
        </w:tc>
        <w:tc>
          <w:tcPr>
            <w:tcW w:w="1928" w:type="dxa"/>
          </w:tcPr>
          <w:p w14:paraId="0DC56F67" w14:textId="29B7C5AD"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642CC0">
              <w:t>0</w:t>
            </w:r>
            <w:r>
              <w:t>.</w:t>
            </w:r>
            <w:r w:rsidRPr="00642CC0">
              <w:t>1</w:t>
            </w:r>
          </w:p>
        </w:tc>
        <w:tc>
          <w:tcPr>
            <w:tcW w:w="1928" w:type="dxa"/>
          </w:tcPr>
          <w:p w14:paraId="6A4F8613" w14:textId="02E62BD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0</w:t>
            </w:r>
            <w:r>
              <w:t>.</w:t>
            </w:r>
            <w:r w:rsidRPr="00285DCE">
              <w:t>6</w:t>
            </w:r>
          </w:p>
        </w:tc>
        <w:tc>
          <w:tcPr>
            <w:tcW w:w="1928" w:type="dxa"/>
          </w:tcPr>
          <w:p w14:paraId="07D787EF" w14:textId="4E81F062"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2</w:t>
            </w:r>
          </w:p>
        </w:tc>
      </w:tr>
      <w:tr w:rsidR="00E85B47" w14:paraId="0C906B96"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2DF81CDF" w14:textId="77777777" w:rsidR="00E85B47" w:rsidRDefault="00E85B47" w:rsidP="00E85B47">
            <w:pPr>
              <w:jc w:val="center"/>
              <w:rPr>
                <w:lang w:val="en-US" w:eastAsia="ja-JP" w:bidi="hi-IN"/>
              </w:rPr>
            </w:pPr>
            <w:r>
              <w:rPr>
                <w:lang w:val="en-US" w:eastAsia="ja-JP" w:bidi="hi-IN"/>
              </w:rPr>
              <w:t>8 PRB</w:t>
            </w:r>
          </w:p>
        </w:tc>
        <w:tc>
          <w:tcPr>
            <w:tcW w:w="1928" w:type="dxa"/>
          </w:tcPr>
          <w:p w14:paraId="2278695C" w14:textId="1F7BEDB8"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642CC0">
              <w:t>0</w:t>
            </w:r>
            <w:r>
              <w:t>.</w:t>
            </w:r>
            <w:r w:rsidRPr="00642CC0">
              <w:t>1</w:t>
            </w:r>
          </w:p>
        </w:tc>
        <w:tc>
          <w:tcPr>
            <w:tcW w:w="1928" w:type="dxa"/>
          </w:tcPr>
          <w:p w14:paraId="006EB9CE" w14:textId="559E0C5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0</w:t>
            </w:r>
            <w:r>
              <w:t>.</w:t>
            </w:r>
            <w:r w:rsidRPr="00285DCE">
              <w:t>6</w:t>
            </w:r>
          </w:p>
        </w:tc>
        <w:tc>
          <w:tcPr>
            <w:tcW w:w="1928" w:type="dxa"/>
          </w:tcPr>
          <w:p w14:paraId="32DABCF9" w14:textId="2CD233EA"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2</w:t>
            </w:r>
          </w:p>
        </w:tc>
      </w:tr>
      <w:tr w:rsidR="00E85B47" w14:paraId="51F323D9"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1B7C1147" w14:textId="77777777" w:rsidR="00E85B47" w:rsidRDefault="00E85B47" w:rsidP="00E85B47">
            <w:pPr>
              <w:jc w:val="center"/>
              <w:rPr>
                <w:lang w:val="en-US" w:eastAsia="ja-JP" w:bidi="hi-IN"/>
              </w:rPr>
            </w:pPr>
            <w:r>
              <w:rPr>
                <w:lang w:val="en-US" w:eastAsia="ja-JP" w:bidi="hi-IN"/>
              </w:rPr>
              <w:t>16 PRB</w:t>
            </w:r>
          </w:p>
        </w:tc>
        <w:tc>
          <w:tcPr>
            <w:tcW w:w="1928" w:type="dxa"/>
          </w:tcPr>
          <w:p w14:paraId="01AFA055" w14:textId="7F333E2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642CC0">
              <w:t>0</w:t>
            </w:r>
            <w:r>
              <w:t>.</w:t>
            </w:r>
            <w:r w:rsidRPr="00642CC0">
              <w:t>4</w:t>
            </w:r>
          </w:p>
        </w:tc>
        <w:tc>
          <w:tcPr>
            <w:tcW w:w="1928" w:type="dxa"/>
          </w:tcPr>
          <w:p w14:paraId="49A69C4E" w14:textId="6B7B41A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0</w:t>
            </w:r>
            <w:r>
              <w:t>.</w:t>
            </w:r>
            <w:r w:rsidRPr="00285DCE">
              <w:t>9</w:t>
            </w:r>
          </w:p>
        </w:tc>
        <w:tc>
          <w:tcPr>
            <w:tcW w:w="1928" w:type="dxa"/>
          </w:tcPr>
          <w:p w14:paraId="17C7401C" w14:textId="030B85A6"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4</w:t>
            </w:r>
          </w:p>
        </w:tc>
      </w:tr>
      <w:tr w:rsidR="00E85B47" w14:paraId="2C9FDBD2" w14:textId="77777777" w:rsidTr="006F1855">
        <w:trPr>
          <w:jc w:val="center"/>
        </w:trPr>
        <w:tc>
          <w:tcPr>
            <w:cnfStyle w:val="001000000000" w:firstRow="0" w:lastRow="0" w:firstColumn="1" w:lastColumn="0" w:oddVBand="0" w:evenVBand="0" w:oddHBand="0" w:evenHBand="0" w:firstRowFirstColumn="0" w:firstRowLastColumn="0" w:lastRowFirstColumn="0" w:lastRowLastColumn="0"/>
            <w:tcW w:w="1701" w:type="dxa"/>
          </w:tcPr>
          <w:p w14:paraId="77B32614" w14:textId="77777777" w:rsidR="00E85B47" w:rsidRDefault="00E85B47" w:rsidP="00E85B47">
            <w:pPr>
              <w:jc w:val="center"/>
              <w:rPr>
                <w:lang w:val="en-US" w:eastAsia="ja-JP" w:bidi="hi-IN"/>
              </w:rPr>
            </w:pPr>
            <w:r>
              <w:rPr>
                <w:lang w:val="en-US" w:eastAsia="ja-JP" w:bidi="hi-IN"/>
              </w:rPr>
              <w:t>64 PRB</w:t>
            </w:r>
          </w:p>
        </w:tc>
        <w:tc>
          <w:tcPr>
            <w:tcW w:w="1928" w:type="dxa"/>
          </w:tcPr>
          <w:p w14:paraId="2EC8BCD6" w14:textId="0B8A7AF9"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642CC0">
              <w:t>0</w:t>
            </w:r>
            <w:r>
              <w:t>.</w:t>
            </w:r>
            <w:r w:rsidRPr="00642CC0">
              <w:t>8</w:t>
            </w:r>
          </w:p>
        </w:tc>
        <w:tc>
          <w:tcPr>
            <w:tcW w:w="1928" w:type="dxa"/>
          </w:tcPr>
          <w:p w14:paraId="6601230D" w14:textId="6615537A"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2</w:t>
            </w:r>
          </w:p>
        </w:tc>
        <w:tc>
          <w:tcPr>
            <w:tcW w:w="1928" w:type="dxa"/>
          </w:tcPr>
          <w:p w14:paraId="54AA843C" w14:textId="2DDF4750" w:rsidR="00E85B47" w:rsidRPr="005D4E5A" w:rsidRDefault="00E85B47" w:rsidP="00E85B4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285DCE">
              <w:t>1</w:t>
            </w:r>
            <w:r>
              <w:t>.</w:t>
            </w:r>
            <w:r w:rsidRPr="00285DCE">
              <w:t>6</w:t>
            </w:r>
          </w:p>
        </w:tc>
      </w:tr>
    </w:tbl>
    <w:p w14:paraId="758A2ED0" w14:textId="77777777" w:rsidR="00974195" w:rsidRDefault="00974195" w:rsidP="00A0021F">
      <w:pPr>
        <w:jc w:val="both"/>
        <w:rPr>
          <w:lang w:eastAsia="ja-JP" w:bidi="hi-IN"/>
        </w:rPr>
      </w:pPr>
    </w:p>
    <w:p w14:paraId="7D5BC837" w14:textId="4201014F" w:rsidR="00A0021F" w:rsidRDefault="00A0021F" w:rsidP="00A0021F">
      <w:pPr>
        <w:jc w:val="both"/>
        <w:rPr>
          <w:lang w:eastAsia="ja-JP" w:bidi="hi-IN"/>
        </w:rPr>
      </w:pPr>
      <w:r>
        <w:rPr>
          <w:lang w:eastAsia="ja-JP" w:bidi="hi-IN"/>
        </w:rPr>
        <w:t>Based on the obtained results we make the following observations</w:t>
      </w:r>
      <w:r w:rsidR="005F6104">
        <w:rPr>
          <w:lang w:eastAsia="ja-JP" w:bidi="hi-IN"/>
        </w:rPr>
        <w:t>:</w:t>
      </w:r>
    </w:p>
    <w:p w14:paraId="0499F8BA" w14:textId="6C9E5110" w:rsidR="005F6104" w:rsidRPr="005155DC" w:rsidRDefault="005F6104" w:rsidP="00A0021F">
      <w:pPr>
        <w:jc w:val="both"/>
        <w:rPr>
          <w:lang w:eastAsia="ja-JP" w:bidi="hi-IN"/>
        </w:rPr>
      </w:pPr>
      <w:r w:rsidRPr="005155DC">
        <w:rPr>
          <w:i/>
        </w:rPr>
        <w:t>Observation</w:t>
      </w:r>
      <w:r w:rsidR="00562392">
        <w:rPr>
          <w:i/>
        </w:rPr>
        <w:t xml:space="preserve"> #</w:t>
      </w:r>
      <w:r w:rsidRPr="005155DC">
        <w:rPr>
          <w:i/>
        </w:rPr>
        <w:t>1:</w:t>
      </w:r>
    </w:p>
    <w:p w14:paraId="5BCEEDAB" w14:textId="0E9854C1" w:rsidR="009E2450" w:rsidRPr="00B82DF6" w:rsidRDefault="00BE38AF" w:rsidP="00DA4178">
      <w:pPr>
        <w:pStyle w:val="ListParagraph"/>
        <w:numPr>
          <w:ilvl w:val="0"/>
          <w:numId w:val="19"/>
        </w:numPr>
        <w:contextualSpacing w:val="0"/>
        <w:rPr>
          <w:i/>
        </w:rPr>
      </w:pPr>
      <w:r>
        <w:rPr>
          <w:i/>
        </w:rPr>
        <w:lastRenderedPageBreak/>
        <w:t xml:space="preserve">Pulse shaping result in PUSCH demodulation performance loss with larger performance degradation observed for more aggressive filters. </w:t>
      </w:r>
      <w:r w:rsidR="00FF6EB6" w:rsidRPr="00B82DF6">
        <w:rPr>
          <w:i/>
        </w:rPr>
        <w:t xml:space="preserve">Up to 2.2 dB </w:t>
      </w:r>
      <w:r>
        <w:rPr>
          <w:i/>
        </w:rPr>
        <w:t xml:space="preserve">SNR </w:t>
      </w:r>
      <w:r w:rsidR="00FF6EB6" w:rsidRPr="00B82DF6">
        <w:rPr>
          <w:i/>
        </w:rPr>
        <w:t xml:space="preserve">loss </w:t>
      </w:r>
      <w:r>
        <w:rPr>
          <w:i/>
        </w:rPr>
        <w:t xml:space="preserve">is observed for </w:t>
      </w:r>
      <w:r w:rsidR="00FF6EB6" w:rsidRPr="00B82DF6">
        <w:rPr>
          <w:i/>
        </w:rPr>
        <w:t>[0.335 1 0.335] filter.</w:t>
      </w:r>
    </w:p>
    <w:p w14:paraId="6EB3D17D" w14:textId="42233F5E" w:rsidR="00E3335F" w:rsidRPr="00B82DF6" w:rsidRDefault="009D28F4" w:rsidP="00DA4178">
      <w:pPr>
        <w:pStyle w:val="ListParagraph"/>
        <w:numPr>
          <w:ilvl w:val="0"/>
          <w:numId w:val="19"/>
        </w:numPr>
        <w:contextualSpacing w:val="0"/>
        <w:rPr>
          <w:i/>
        </w:rPr>
      </w:pPr>
      <w:r>
        <w:rPr>
          <w:i/>
        </w:rPr>
        <w:t>The largest degradation is observed for small PRB allocations and the reduces in case of using larger PRB allocations</w:t>
      </w:r>
    </w:p>
    <w:p w14:paraId="5B72BD8B" w14:textId="14FFE841" w:rsidR="00E3335F" w:rsidRPr="00B82DF6" w:rsidRDefault="00A84DA7" w:rsidP="00DA4178">
      <w:pPr>
        <w:pStyle w:val="ListParagraph"/>
        <w:numPr>
          <w:ilvl w:val="0"/>
          <w:numId w:val="19"/>
        </w:numPr>
        <w:contextualSpacing w:val="0"/>
        <w:rPr>
          <w:i/>
        </w:rPr>
      </w:pPr>
      <w:r w:rsidRPr="00B82DF6">
        <w:rPr>
          <w:i/>
        </w:rPr>
        <w:t>There is a negligible performance</w:t>
      </w:r>
      <w:r w:rsidR="009D28F4">
        <w:rPr>
          <w:i/>
        </w:rPr>
        <w:t xml:space="preserve"> loss</w:t>
      </w:r>
      <w:r w:rsidRPr="00B82DF6">
        <w:rPr>
          <w:i/>
        </w:rPr>
        <w:t xml:space="preserve"> dependency on channel </w:t>
      </w:r>
      <w:r w:rsidR="005155DC" w:rsidRPr="00B82DF6">
        <w:rPr>
          <w:i/>
        </w:rPr>
        <w:t>model at least with practical receive processing</w:t>
      </w:r>
    </w:p>
    <w:p w14:paraId="30097524" w14:textId="01B94425" w:rsidR="001537C9" w:rsidRDefault="001537C9" w:rsidP="001537C9">
      <w:pPr>
        <w:pStyle w:val="Heading2"/>
        <w:tabs>
          <w:tab w:val="clear" w:pos="360"/>
          <w:tab w:val="num" w:pos="567"/>
        </w:tabs>
      </w:pPr>
      <w:r>
        <w:t>Transparent vs Non-transparent processing</w:t>
      </w:r>
    </w:p>
    <w:p w14:paraId="43416BB4" w14:textId="7B2A41D8" w:rsidR="00B20567" w:rsidRDefault="009D28F4" w:rsidP="00B80054">
      <w:pPr>
        <w:jc w:val="both"/>
        <w:rPr>
          <w:iCs/>
          <w:lang w:val="en-US"/>
        </w:rPr>
      </w:pPr>
      <w:r>
        <w:rPr>
          <w:iCs/>
          <w:lang w:val="en-US"/>
        </w:rPr>
        <w:t>T</w:t>
      </w:r>
      <w:r w:rsidR="001537C9">
        <w:rPr>
          <w:iCs/>
          <w:lang w:val="en-US"/>
        </w:rPr>
        <w:t>o</w:t>
      </w:r>
      <w:r w:rsidR="000D5EB0">
        <w:rPr>
          <w:iCs/>
          <w:lang w:val="en-US"/>
        </w:rPr>
        <w:t xml:space="preserve"> </w:t>
      </w:r>
      <w:r w:rsidR="00963031">
        <w:rPr>
          <w:iCs/>
          <w:lang w:val="en-US"/>
        </w:rPr>
        <w:t xml:space="preserve">perform channel estimation gNB </w:t>
      </w:r>
      <w:r w:rsidR="001537C9">
        <w:rPr>
          <w:iCs/>
          <w:lang w:val="en-US"/>
        </w:rPr>
        <w:t>need</w:t>
      </w:r>
      <w:r w:rsidR="00B77529">
        <w:rPr>
          <w:iCs/>
          <w:lang w:val="en-US"/>
        </w:rPr>
        <w:t>s</w:t>
      </w:r>
      <w:r w:rsidR="001537C9">
        <w:rPr>
          <w:iCs/>
          <w:lang w:val="en-US"/>
        </w:rPr>
        <w:t xml:space="preserve"> </w:t>
      </w:r>
      <w:r w:rsidR="00F6028E">
        <w:rPr>
          <w:iCs/>
          <w:lang w:val="en-US"/>
        </w:rPr>
        <w:t>to</w:t>
      </w:r>
      <w:r w:rsidR="001537C9">
        <w:rPr>
          <w:iCs/>
          <w:lang w:val="en-US"/>
        </w:rPr>
        <w:t xml:space="preserve"> </w:t>
      </w:r>
      <w:r w:rsidR="002501B3">
        <w:rPr>
          <w:iCs/>
          <w:lang w:val="en-US"/>
        </w:rPr>
        <w:t xml:space="preserve">estimate </w:t>
      </w:r>
      <w:r>
        <w:rPr>
          <w:iCs/>
          <w:lang w:val="en-US"/>
        </w:rPr>
        <w:t xml:space="preserve">UE </w:t>
      </w:r>
      <w:r w:rsidR="00F6028E">
        <w:rPr>
          <w:iCs/>
          <w:lang w:val="en-US"/>
        </w:rPr>
        <w:t xml:space="preserve">channel </w:t>
      </w:r>
      <w:r w:rsidR="00B77529">
        <w:rPr>
          <w:iCs/>
          <w:lang w:val="en-US"/>
        </w:rPr>
        <w:t xml:space="preserve">propagation parameters including delay spread </w:t>
      </w:r>
      <w:r w:rsidR="006D2527">
        <w:rPr>
          <w:iCs/>
          <w:lang w:val="en-US"/>
        </w:rPr>
        <w:t xml:space="preserve">and the respective estimates can be obtained using </w:t>
      </w:r>
      <w:r w:rsidR="00D31FF8">
        <w:rPr>
          <w:iCs/>
          <w:lang w:val="en-US"/>
        </w:rPr>
        <w:t>DMRS or SRS</w:t>
      </w:r>
      <w:r w:rsidR="00DD4DBC">
        <w:rPr>
          <w:iCs/>
          <w:lang w:val="en-US"/>
        </w:rPr>
        <w:t>.</w:t>
      </w:r>
      <w:r w:rsidR="006D2527">
        <w:rPr>
          <w:iCs/>
          <w:lang w:val="en-US"/>
        </w:rPr>
        <w:t xml:space="preserve"> Typically, wideband SRS transmissions allow more accurate channel parameter estimation comparing to DMRS.</w:t>
      </w:r>
      <w:r w:rsidR="00DD4DBC">
        <w:rPr>
          <w:iCs/>
          <w:lang w:val="en-US"/>
        </w:rPr>
        <w:t xml:space="preserve"> </w:t>
      </w:r>
      <w:r w:rsidR="006D2527">
        <w:rPr>
          <w:iCs/>
          <w:lang w:val="en-US"/>
        </w:rPr>
        <w:t>Same time p</w:t>
      </w:r>
      <w:r w:rsidR="00DD4DBC">
        <w:rPr>
          <w:iCs/>
          <w:lang w:val="en-US"/>
        </w:rPr>
        <w:t xml:space="preserve">ulse-shaping </w:t>
      </w:r>
      <w:r w:rsidR="006D2527">
        <w:rPr>
          <w:iCs/>
          <w:lang w:val="en-US"/>
        </w:rPr>
        <w:t xml:space="preserve">filter </w:t>
      </w:r>
      <w:r w:rsidR="00F6028E">
        <w:rPr>
          <w:iCs/>
          <w:lang w:val="en-US"/>
        </w:rPr>
        <w:t xml:space="preserve">is not expected to be applied for </w:t>
      </w:r>
      <w:r w:rsidR="00DD4DBC">
        <w:rPr>
          <w:iCs/>
          <w:lang w:val="en-US"/>
        </w:rPr>
        <w:t>SRS and</w:t>
      </w:r>
      <w:r w:rsidR="00AF64F1">
        <w:rPr>
          <w:iCs/>
          <w:lang w:val="en-US"/>
        </w:rPr>
        <w:t>,</w:t>
      </w:r>
      <w:r w:rsidR="00DD4DBC">
        <w:rPr>
          <w:iCs/>
          <w:lang w:val="en-US"/>
        </w:rPr>
        <w:t xml:space="preserve"> hence</w:t>
      </w:r>
      <w:r w:rsidR="00AF64F1">
        <w:rPr>
          <w:iCs/>
          <w:lang w:val="en-US"/>
        </w:rPr>
        <w:t>,</w:t>
      </w:r>
      <w:r w:rsidR="00DD4DBC">
        <w:rPr>
          <w:iCs/>
          <w:lang w:val="en-US"/>
        </w:rPr>
        <w:t xml:space="preserve"> there can be </w:t>
      </w:r>
      <w:r w:rsidR="00AF64F1">
        <w:rPr>
          <w:iCs/>
          <w:lang w:val="en-US"/>
        </w:rPr>
        <w:t>a</w:t>
      </w:r>
      <w:r w:rsidR="00DD4DBC">
        <w:rPr>
          <w:iCs/>
          <w:lang w:val="en-US"/>
        </w:rPr>
        <w:t xml:space="preserve"> mismatch between </w:t>
      </w:r>
      <w:r w:rsidR="00F6028E">
        <w:rPr>
          <w:iCs/>
          <w:lang w:val="en-US"/>
        </w:rPr>
        <w:t xml:space="preserve">channel </w:t>
      </w:r>
      <w:r w:rsidR="00AF64F1">
        <w:rPr>
          <w:iCs/>
          <w:lang w:val="en-US"/>
        </w:rPr>
        <w:t>parameters</w:t>
      </w:r>
      <w:r w:rsidR="00F6028E">
        <w:rPr>
          <w:iCs/>
          <w:lang w:val="en-US"/>
        </w:rPr>
        <w:t xml:space="preserve"> observed on SRS and PUSCH</w:t>
      </w:r>
      <w:r w:rsidR="006D2527">
        <w:rPr>
          <w:iCs/>
          <w:lang w:val="en-US"/>
        </w:rPr>
        <w:t>/DMRS</w:t>
      </w:r>
      <w:r w:rsidR="0037057F">
        <w:rPr>
          <w:iCs/>
          <w:lang w:val="en-US"/>
        </w:rPr>
        <w:t xml:space="preserve">. </w:t>
      </w:r>
      <w:r w:rsidR="006D2527">
        <w:rPr>
          <w:iCs/>
          <w:lang w:val="en-US"/>
        </w:rPr>
        <w:t xml:space="preserve">In </w:t>
      </w:r>
      <w:r w:rsidR="0041505B" w:rsidRPr="00B82DF6">
        <w:rPr>
          <w:iCs/>
          <w:lang w:val="en-US"/>
        </w:rPr>
        <w:t xml:space="preserve">Table 6 </w:t>
      </w:r>
      <w:r w:rsidR="0041505B">
        <w:rPr>
          <w:iCs/>
          <w:lang w:val="en-US"/>
        </w:rPr>
        <w:t xml:space="preserve">we compare the performance </w:t>
      </w:r>
      <w:r w:rsidR="0041505B" w:rsidRPr="00B82DF6">
        <w:rPr>
          <w:iCs/>
          <w:lang w:val="en-US"/>
        </w:rPr>
        <w:t xml:space="preserve">difference </w:t>
      </w:r>
      <w:r w:rsidR="0041505B">
        <w:rPr>
          <w:iCs/>
          <w:lang w:val="en-US"/>
        </w:rPr>
        <w:t>for the following two cases:</w:t>
      </w:r>
    </w:p>
    <w:p w14:paraId="5C7ED09B" w14:textId="1F2CE3FF" w:rsidR="00AD5355" w:rsidRPr="00B82DF6" w:rsidRDefault="00AE7D9B" w:rsidP="00DA4178">
      <w:pPr>
        <w:pStyle w:val="ListParagraph"/>
        <w:numPr>
          <w:ilvl w:val="0"/>
          <w:numId w:val="16"/>
        </w:numPr>
        <w:ind w:left="714" w:hanging="357"/>
        <w:contextualSpacing w:val="0"/>
        <w:jc w:val="both"/>
        <w:rPr>
          <w:lang w:val="en-US"/>
        </w:rPr>
      </w:pPr>
      <w:bookmarkStart w:id="4" w:name="_Hlk85716508"/>
      <w:r w:rsidRPr="00B82DF6">
        <w:rPr>
          <w:lang w:val="en-US"/>
        </w:rPr>
        <w:t>C</w:t>
      </w:r>
      <w:r w:rsidR="00304058" w:rsidRPr="00B82DF6">
        <w:rPr>
          <w:lang w:val="en-US"/>
        </w:rPr>
        <w:t xml:space="preserve">hannel estimation </w:t>
      </w:r>
      <w:r w:rsidR="00304058" w:rsidRPr="00B82DF6">
        <w:rPr>
          <w:u w:val="single"/>
          <w:lang w:val="en-US"/>
        </w:rPr>
        <w:t>without</w:t>
      </w:r>
      <w:r w:rsidR="00304058" w:rsidRPr="00B82DF6">
        <w:rPr>
          <w:lang w:val="en-US"/>
        </w:rPr>
        <w:t xml:space="preserve"> mismatch between </w:t>
      </w:r>
      <w:r w:rsidR="00AD5355" w:rsidRPr="00B82DF6">
        <w:rPr>
          <w:lang w:val="en-US"/>
        </w:rPr>
        <w:t>estimated channel characteristics</w:t>
      </w:r>
      <w:r w:rsidR="00333DD9" w:rsidRPr="00B82DF6">
        <w:rPr>
          <w:lang w:val="en-US"/>
        </w:rPr>
        <w:t xml:space="preserve"> </w:t>
      </w:r>
      <w:r w:rsidRPr="00B82DF6">
        <w:rPr>
          <w:lang w:val="en-US"/>
        </w:rPr>
        <w:t>a</w:t>
      </w:r>
      <w:r w:rsidR="00AD5355" w:rsidRPr="00B82DF6">
        <w:rPr>
          <w:lang w:val="en-US"/>
        </w:rPr>
        <w:t>nd effective channel</w:t>
      </w:r>
      <w:bookmarkEnd w:id="4"/>
      <w:r w:rsidRPr="00B82DF6">
        <w:rPr>
          <w:lang w:val="en-US"/>
        </w:rPr>
        <w:t xml:space="preserve"> </w:t>
      </w:r>
      <w:r w:rsidR="00AF64F1">
        <w:rPr>
          <w:lang w:val="en-US"/>
        </w:rPr>
        <w:t>(</w:t>
      </w:r>
      <w:r w:rsidR="00B224D4">
        <w:rPr>
          <w:lang w:val="en-US"/>
        </w:rPr>
        <w:t>i.e.,</w:t>
      </w:r>
      <w:r w:rsidR="00AF64F1">
        <w:rPr>
          <w:lang w:val="en-US"/>
        </w:rPr>
        <w:t xml:space="preserve"> </w:t>
      </w:r>
      <w:r w:rsidRPr="00B82DF6">
        <w:rPr>
          <w:lang w:val="en-US"/>
        </w:rPr>
        <w:t>gNB is aware that UE applies pulse-shaping</w:t>
      </w:r>
      <w:r w:rsidR="00AF64F1">
        <w:rPr>
          <w:lang w:val="en-US"/>
        </w:rPr>
        <w:t>)</w:t>
      </w:r>
      <w:r>
        <w:rPr>
          <w:lang w:val="en-US"/>
        </w:rPr>
        <w:t>.</w:t>
      </w:r>
    </w:p>
    <w:p w14:paraId="53A98C28" w14:textId="1833701A" w:rsidR="00AE7D9B" w:rsidRPr="00B82DF6" w:rsidRDefault="00AE7D9B" w:rsidP="00DA4178">
      <w:pPr>
        <w:pStyle w:val="ListParagraph"/>
        <w:numPr>
          <w:ilvl w:val="0"/>
          <w:numId w:val="16"/>
        </w:numPr>
        <w:ind w:left="714" w:hanging="357"/>
        <w:contextualSpacing w:val="0"/>
        <w:jc w:val="both"/>
        <w:rPr>
          <w:lang w:val="en-US"/>
        </w:rPr>
      </w:pPr>
      <w:r w:rsidRPr="00B82DF6">
        <w:rPr>
          <w:lang w:val="en-US"/>
        </w:rPr>
        <w:t>C</w:t>
      </w:r>
      <w:r w:rsidR="00AD5355" w:rsidRPr="00B82DF6">
        <w:rPr>
          <w:lang w:val="en-US"/>
        </w:rPr>
        <w:t xml:space="preserve">hannel estimation </w:t>
      </w:r>
      <w:r w:rsidR="00AD5355" w:rsidRPr="00B82DF6">
        <w:rPr>
          <w:u w:val="single"/>
          <w:lang w:val="en-US"/>
        </w:rPr>
        <w:t>with</w:t>
      </w:r>
      <w:r w:rsidR="00AD5355" w:rsidRPr="00B82DF6">
        <w:rPr>
          <w:lang w:val="en-US"/>
        </w:rPr>
        <w:t xml:space="preserve"> mismatch between estimated channel characteristics</w:t>
      </w:r>
      <w:r w:rsidR="00333DD9" w:rsidRPr="00B82DF6">
        <w:rPr>
          <w:lang w:val="en-US"/>
        </w:rPr>
        <w:t xml:space="preserve"> </w:t>
      </w:r>
      <w:r w:rsidR="00AD5355" w:rsidRPr="00B82DF6">
        <w:rPr>
          <w:lang w:val="en-US"/>
        </w:rPr>
        <w:t>and effective channel</w:t>
      </w:r>
      <w:r w:rsidR="00304058" w:rsidRPr="00B82DF6">
        <w:rPr>
          <w:lang w:val="en-US"/>
        </w:rPr>
        <w:t xml:space="preserve"> </w:t>
      </w:r>
      <w:r w:rsidR="00AF64F1">
        <w:rPr>
          <w:lang w:val="en-US"/>
        </w:rPr>
        <w:t>(</w:t>
      </w:r>
      <w:r w:rsidR="00B224D4">
        <w:rPr>
          <w:lang w:val="en-US"/>
        </w:rPr>
        <w:t>i.e.,</w:t>
      </w:r>
      <w:r w:rsidR="00AF64F1">
        <w:rPr>
          <w:lang w:val="en-US"/>
        </w:rPr>
        <w:t xml:space="preserve"> </w:t>
      </w:r>
      <w:r>
        <w:rPr>
          <w:lang w:val="en-US"/>
        </w:rPr>
        <w:t xml:space="preserve">gNB </w:t>
      </w:r>
      <w:r w:rsidR="00AF64F1">
        <w:rPr>
          <w:lang w:val="en-US"/>
        </w:rPr>
        <w:t>is</w:t>
      </w:r>
      <w:r>
        <w:rPr>
          <w:lang w:val="en-US"/>
        </w:rPr>
        <w:t xml:space="preserve"> not aware whether UE applies pulse-shaping</w:t>
      </w:r>
      <w:r w:rsidR="00AF64F1">
        <w:rPr>
          <w:lang w:val="en-US"/>
        </w:rPr>
        <w:t>)</w:t>
      </w:r>
    </w:p>
    <w:p w14:paraId="578D2ED7" w14:textId="341E773A" w:rsidR="000C6BD3" w:rsidRPr="00B651BE" w:rsidRDefault="00B651BE">
      <w:pPr>
        <w:jc w:val="both"/>
        <w:rPr>
          <w:iCs/>
          <w:lang w:val="en-US"/>
        </w:rPr>
      </w:pPr>
      <w:r w:rsidRPr="00B82DF6">
        <w:rPr>
          <w:iCs/>
          <w:lang w:val="en-US"/>
        </w:rPr>
        <w:t>TDLC300 channel model was used for evaluations</w:t>
      </w:r>
      <w:r w:rsidR="0041505B">
        <w:rPr>
          <w:iCs/>
          <w:lang w:val="en-US"/>
        </w:rPr>
        <w:t xml:space="preserve"> and SNR @ </w:t>
      </w:r>
      <w:r w:rsidR="00794DE2">
        <w:rPr>
          <w:iCs/>
          <w:lang w:val="en-US"/>
        </w:rPr>
        <w:t xml:space="preserve">10% BLER </w:t>
      </w:r>
      <w:r w:rsidR="0041505B">
        <w:rPr>
          <w:iCs/>
          <w:lang w:val="en-US"/>
        </w:rPr>
        <w:t xml:space="preserve">was used as a </w:t>
      </w:r>
      <w:r w:rsidR="00794DE2">
        <w:rPr>
          <w:iCs/>
          <w:lang w:val="en-US"/>
        </w:rPr>
        <w:t>test metric.</w:t>
      </w:r>
      <w:r w:rsidR="005E5AAC">
        <w:rPr>
          <w:iCs/>
          <w:lang w:val="en-US"/>
        </w:rPr>
        <w:t xml:space="preserve"> </w:t>
      </w:r>
      <w:r w:rsidR="0041505B">
        <w:rPr>
          <w:iCs/>
          <w:lang w:val="en-US"/>
        </w:rPr>
        <w:t xml:space="preserve">The results show that for </w:t>
      </w:r>
      <w:r w:rsidR="005E5AAC">
        <w:rPr>
          <w:iCs/>
          <w:lang w:val="en-US"/>
        </w:rPr>
        <w:t xml:space="preserve">small RB allocations </w:t>
      </w:r>
      <w:r w:rsidR="002A18DD">
        <w:rPr>
          <w:iCs/>
          <w:lang w:val="en-US"/>
        </w:rPr>
        <w:t xml:space="preserve">there is a big performance gap between the two cases and use of SRS for channel parameter estimation can lead notable performance loss. </w:t>
      </w:r>
      <w:r w:rsidR="005E5AAC">
        <w:rPr>
          <w:iCs/>
          <w:lang w:val="en-US"/>
        </w:rPr>
        <w:t>For large</w:t>
      </w:r>
      <w:r w:rsidR="002A18DD">
        <w:rPr>
          <w:iCs/>
          <w:lang w:val="en-US"/>
        </w:rPr>
        <w:t>r</w:t>
      </w:r>
      <w:r w:rsidR="005E5AAC">
        <w:rPr>
          <w:iCs/>
          <w:lang w:val="en-US"/>
        </w:rPr>
        <w:t xml:space="preserve"> RB allocations, </w:t>
      </w:r>
      <w:r w:rsidR="00B224D4">
        <w:rPr>
          <w:iCs/>
          <w:lang w:val="en-US"/>
        </w:rPr>
        <w:t>the performance gap between the two cases is reduced</w:t>
      </w:r>
      <w:r w:rsidR="000F01AD">
        <w:rPr>
          <w:iCs/>
          <w:lang w:val="en-US"/>
        </w:rPr>
        <w:t xml:space="preserve"> and SRS can be used to predict channel characteristics on PUSCH</w:t>
      </w:r>
      <w:r w:rsidR="005E5AAC">
        <w:rPr>
          <w:iCs/>
          <w:lang w:val="en-US"/>
        </w:rPr>
        <w:t xml:space="preserve">. </w:t>
      </w:r>
    </w:p>
    <w:p w14:paraId="6EB5C1B3" w14:textId="698A81AF" w:rsidR="00C20274" w:rsidRPr="00725D91" w:rsidRDefault="00C20274" w:rsidP="00C20274">
      <w:pPr>
        <w:pStyle w:val="Caption"/>
        <w:keepNext/>
        <w:spacing w:after="0"/>
        <w:rPr>
          <w:sz w:val="16"/>
          <w:szCs w:val="16"/>
          <w:lang w:val="en-US"/>
        </w:rPr>
      </w:pPr>
      <w:r w:rsidRPr="00310BCB">
        <w:rPr>
          <w:sz w:val="16"/>
          <w:szCs w:val="16"/>
        </w:rPr>
        <w:t xml:space="preserve">Table </w:t>
      </w:r>
      <w:r w:rsidRPr="00B82DF6">
        <w:rPr>
          <w:sz w:val="16"/>
          <w:szCs w:val="16"/>
        </w:rPr>
        <w:fldChar w:fldCharType="begin"/>
      </w:r>
      <w:r w:rsidRPr="00310BCB">
        <w:rPr>
          <w:sz w:val="16"/>
          <w:szCs w:val="16"/>
        </w:rPr>
        <w:instrText xml:space="preserve"> SEQ Table \* ARABIC </w:instrText>
      </w:r>
      <w:r w:rsidRPr="00B82DF6">
        <w:rPr>
          <w:sz w:val="16"/>
          <w:szCs w:val="16"/>
        </w:rPr>
        <w:fldChar w:fldCharType="separate"/>
      </w:r>
      <w:r w:rsidR="00460736" w:rsidRPr="00B82DF6">
        <w:rPr>
          <w:sz w:val="16"/>
          <w:szCs w:val="16"/>
        </w:rPr>
        <w:t>6</w:t>
      </w:r>
      <w:r w:rsidRPr="00B82DF6">
        <w:rPr>
          <w:sz w:val="16"/>
          <w:szCs w:val="16"/>
        </w:rPr>
        <w:fldChar w:fldCharType="end"/>
      </w:r>
      <w:r w:rsidRPr="00310BCB">
        <w:rPr>
          <w:sz w:val="16"/>
          <w:szCs w:val="16"/>
        </w:rPr>
        <w:t xml:space="preserve">. </w:t>
      </w:r>
      <w:r w:rsidR="00A60A57" w:rsidRPr="00310BCB">
        <w:rPr>
          <w:sz w:val="16"/>
          <w:szCs w:val="16"/>
          <w:lang w:val="en-US"/>
        </w:rPr>
        <w:t>Performance</w:t>
      </w:r>
      <w:r w:rsidR="00A60A57" w:rsidRPr="00725D91">
        <w:rPr>
          <w:sz w:val="16"/>
          <w:szCs w:val="16"/>
          <w:lang w:val="en-US"/>
        </w:rPr>
        <w:t xml:space="preserve"> loss </w:t>
      </w:r>
      <w:r w:rsidR="00725D91">
        <w:rPr>
          <w:sz w:val="16"/>
          <w:szCs w:val="16"/>
          <w:lang w:val="en-US"/>
        </w:rPr>
        <w:t>of</w:t>
      </w:r>
      <w:r w:rsidR="00B651BE">
        <w:rPr>
          <w:sz w:val="16"/>
          <w:szCs w:val="16"/>
          <w:lang w:val="en-US"/>
        </w:rPr>
        <w:t xml:space="preserve"> Scenario</w:t>
      </w:r>
      <w:r w:rsidR="00725D91">
        <w:rPr>
          <w:sz w:val="16"/>
          <w:szCs w:val="16"/>
          <w:lang w:val="en-US"/>
        </w:rPr>
        <w:t xml:space="preserve"> B </w:t>
      </w:r>
      <w:r w:rsidR="00A60A57" w:rsidRPr="00725D91">
        <w:rPr>
          <w:sz w:val="16"/>
          <w:szCs w:val="16"/>
          <w:lang w:val="en-US"/>
        </w:rPr>
        <w:t xml:space="preserve">compared to </w:t>
      </w:r>
      <w:r w:rsidR="00B651BE">
        <w:rPr>
          <w:sz w:val="16"/>
          <w:szCs w:val="16"/>
          <w:lang w:val="en-US"/>
        </w:rPr>
        <w:t>Scenario</w:t>
      </w:r>
      <w:r w:rsidR="00725D91">
        <w:rPr>
          <w:sz w:val="16"/>
          <w:szCs w:val="16"/>
          <w:lang w:val="en-US"/>
        </w:rPr>
        <w:t xml:space="preserve"> A </w:t>
      </w:r>
      <w:r w:rsidR="009C7135" w:rsidRPr="00725D91">
        <w:rPr>
          <w:sz w:val="16"/>
          <w:szCs w:val="16"/>
          <w:lang w:val="en-US"/>
        </w:rPr>
        <w:t xml:space="preserve">in </w:t>
      </w:r>
      <w:r w:rsidRPr="00725D91">
        <w:rPr>
          <w:sz w:val="16"/>
          <w:szCs w:val="16"/>
        </w:rPr>
        <w:t>TDL</w:t>
      </w:r>
      <w:r w:rsidR="00410128">
        <w:rPr>
          <w:sz w:val="16"/>
          <w:szCs w:val="16"/>
          <w:lang w:val="en-US"/>
        </w:rPr>
        <w:t>C</w:t>
      </w:r>
      <w:r w:rsidRPr="00725D91">
        <w:rPr>
          <w:sz w:val="16"/>
          <w:szCs w:val="16"/>
        </w:rPr>
        <w:t>30</w:t>
      </w:r>
      <w:r w:rsidR="00410128">
        <w:rPr>
          <w:sz w:val="16"/>
          <w:szCs w:val="16"/>
          <w:lang w:val="en-US"/>
        </w:rPr>
        <w:t>0</w:t>
      </w:r>
      <w:r w:rsidR="00A60A57" w:rsidRPr="00725D91">
        <w:rPr>
          <w:sz w:val="16"/>
          <w:szCs w:val="16"/>
          <w:lang w:val="en-US"/>
        </w:rPr>
        <w:t xml:space="preserve"> </w:t>
      </w:r>
    </w:p>
    <w:tbl>
      <w:tblPr>
        <w:tblStyle w:val="GridTable1Light-Accent6"/>
        <w:tblW w:w="9637" w:type="dxa"/>
        <w:tblLook w:val="04A0" w:firstRow="1" w:lastRow="0" w:firstColumn="1" w:lastColumn="0" w:noHBand="0" w:noVBand="1"/>
      </w:tblPr>
      <w:tblGrid>
        <w:gridCol w:w="1276"/>
        <w:gridCol w:w="1049"/>
        <w:gridCol w:w="1045"/>
        <w:gridCol w:w="1043"/>
        <w:gridCol w:w="1043"/>
        <w:gridCol w:w="1050"/>
        <w:gridCol w:w="1045"/>
        <w:gridCol w:w="1043"/>
        <w:gridCol w:w="1043"/>
      </w:tblGrid>
      <w:tr w:rsidR="008C7128" w:rsidRPr="00F6028E" w14:paraId="7D81785D" w14:textId="77777777" w:rsidTr="00642D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6BF56865" w14:textId="77777777" w:rsidR="008C7128" w:rsidRPr="00B82DF6" w:rsidRDefault="008C7128" w:rsidP="00755173">
            <w:pPr>
              <w:rPr>
                <w:i/>
                <w:sz w:val="18"/>
                <w:szCs w:val="18"/>
                <w:lang w:val="en-US"/>
              </w:rPr>
            </w:pPr>
          </w:p>
        </w:tc>
        <w:tc>
          <w:tcPr>
            <w:tcW w:w="4180" w:type="dxa"/>
            <w:gridSpan w:val="4"/>
          </w:tcPr>
          <w:p w14:paraId="391406B1" w14:textId="56DD1FBB" w:rsidR="008C7128" w:rsidRPr="00B82DF6" w:rsidRDefault="008C7128" w:rsidP="008C7128">
            <w:pPr>
              <w:jc w:val="center"/>
              <w:cnfStyle w:val="100000000000" w:firstRow="1" w:lastRow="0" w:firstColumn="0" w:lastColumn="0" w:oddVBand="0" w:evenVBand="0" w:oddHBand="0" w:evenHBand="0" w:firstRowFirstColumn="0" w:firstRowLastColumn="0" w:lastRowFirstColumn="0" w:lastRowLastColumn="0"/>
              <w:rPr>
                <w:i/>
                <w:sz w:val="18"/>
                <w:szCs w:val="18"/>
                <w:lang w:val="en-US"/>
              </w:rPr>
            </w:pPr>
            <w:r w:rsidRPr="00725D91">
              <w:rPr>
                <w:sz w:val="18"/>
                <w:szCs w:val="18"/>
                <w:lang w:val="en-US" w:eastAsia="ja-JP" w:bidi="hi-IN"/>
              </w:rPr>
              <w:t>[0.2 1 0.2]</w:t>
            </w:r>
          </w:p>
        </w:tc>
        <w:tc>
          <w:tcPr>
            <w:tcW w:w="4181" w:type="dxa"/>
            <w:gridSpan w:val="4"/>
          </w:tcPr>
          <w:p w14:paraId="198424B8" w14:textId="25DDFC31" w:rsidR="008C7128" w:rsidRPr="00B82DF6" w:rsidRDefault="008C7128" w:rsidP="008C7128">
            <w:pPr>
              <w:jc w:val="center"/>
              <w:cnfStyle w:val="100000000000" w:firstRow="1" w:lastRow="0" w:firstColumn="0" w:lastColumn="0" w:oddVBand="0" w:evenVBand="0" w:oddHBand="0" w:evenHBand="0" w:firstRowFirstColumn="0" w:firstRowLastColumn="0" w:lastRowFirstColumn="0" w:lastRowLastColumn="0"/>
              <w:rPr>
                <w:i/>
                <w:sz w:val="18"/>
                <w:szCs w:val="18"/>
                <w:lang w:val="en-US"/>
              </w:rPr>
            </w:pPr>
            <w:r w:rsidRPr="00725D91">
              <w:rPr>
                <w:sz w:val="18"/>
                <w:szCs w:val="18"/>
                <w:lang w:val="en-US" w:eastAsia="ja-JP" w:bidi="hi-IN"/>
              </w:rPr>
              <w:t>[0.335 1 0.335]</w:t>
            </w:r>
          </w:p>
        </w:tc>
      </w:tr>
      <w:tr w:rsidR="008C7128" w:rsidRPr="00F6028E" w14:paraId="41CA918A" w14:textId="77777777" w:rsidTr="00642D5F">
        <w:tc>
          <w:tcPr>
            <w:cnfStyle w:val="001000000000" w:firstRow="0" w:lastRow="0" w:firstColumn="1" w:lastColumn="0" w:oddVBand="0" w:evenVBand="0" w:oddHBand="0" w:evenHBand="0" w:firstRowFirstColumn="0" w:firstRowLastColumn="0" w:lastRowFirstColumn="0" w:lastRowLastColumn="0"/>
            <w:tcW w:w="1276" w:type="dxa"/>
          </w:tcPr>
          <w:p w14:paraId="47D1B6A3" w14:textId="77777777" w:rsidR="008C7128" w:rsidRPr="00725D91" w:rsidRDefault="008C7128" w:rsidP="008C7128">
            <w:pPr>
              <w:rPr>
                <w:i/>
                <w:sz w:val="18"/>
                <w:szCs w:val="18"/>
                <w:lang w:val="en-US"/>
              </w:rPr>
            </w:pPr>
          </w:p>
        </w:tc>
        <w:tc>
          <w:tcPr>
            <w:tcW w:w="1049" w:type="dxa"/>
          </w:tcPr>
          <w:p w14:paraId="535867FA" w14:textId="706E6758"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2 PRB</w:t>
            </w:r>
          </w:p>
        </w:tc>
        <w:tc>
          <w:tcPr>
            <w:tcW w:w="1045" w:type="dxa"/>
          </w:tcPr>
          <w:p w14:paraId="0199B6B8" w14:textId="529AA635"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4 PRB</w:t>
            </w:r>
          </w:p>
        </w:tc>
        <w:tc>
          <w:tcPr>
            <w:tcW w:w="1043" w:type="dxa"/>
          </w:tcPr>
          <w:p w14:paraId="01035C9B" w14:textId="58768157"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8 PRB</w:t>
            </w:r>
          </w:p>
        </w:tc>
        <w:tc>
          <w:tcPr>
            <w:tcW w:w="1043" w:type="dxa"/>
          </w:tcPr>
          <w:p w14:paraId="79045CC8" w14:textId="6A9A3ECF"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64 PRB</w:t>
            </w:r>
          </w:p>
        </w:tc>
        <w:tc>
          <w:tcPr>
            <w:tcW w:w="1050" w:type="dxa"/>
          </w:tcPr>
          <w:p w14:paraId="37684C05" w14:textId="118B42F7"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2 PRB</w:t>
            </w:r>
          </w:p>
        </w:tc>
        <w:tc>
          <w:tcPr>
            <w:tcW w:w="1045" w:type="dxa"/>
          </w:tcPr>
          <w:p w14:paraId="37392193" w14:textId="2694C0F1"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4 PRB</w:t>
            </w:r>
          </w:p>
        </w:tc>
        <w:tc>
          <w:tcPr>
            <w:tcW w:w="1043" w:type="dxa"/>
          </w:tcPr>
          <w:p w14:paraId="25C9E25D" w14:textId="33BAB4C5"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8 PRB</w:t>
            </w:r>
          </w:p>
        </w:tc>
        <w:tc>
          <w:tcPr>
            <w:tcW w:w="1043" w:type="dxa"/>
          </w:tcPr>
          <w:p w14:paraId="4CFDDB15" w14:textId="1CB5AD87" w:rsidR="008C7128" w:rsidRPr="00B82DF6" w:rsidRDefault="008C7128" w:rsidP="008C7128">
            <w:pPr>
              <w:jc w:val="center"/>
              <w:cnfStyle w:val="000000000000" w:firstRow="0" w:lastRow="0" w:firstColumn="0" w:lastColumn="0" w:oddVBand="0" w:evenVBand="0" w:oddHBand="0" w:evenHBand="0" w:firstRowFirstColumn="0" w:firstRowLastColumn="0" w:lastRowFirstColumn="0" w:lastRowLastColumn="0"/>
              <w:rPr>
                <w:b/>
                <w:i/>
                <w:sz w:val="18"/>
                <w:szCs w:val="18"/>
                <w:lang w:val="en-US"/>
              </w:rPr>
            </w:pPr>
            <w:r w:rsidRPr="00B82DF6">
              <w:rPr>
                <w:b/>
                <w:i/>
                <w:sz w:val="18"/>
                <w:szCs w:val="18"/>
                <w:lang w:val="en-US"/>
              </w:rPr>
              <w:t>64 PRB</w:t>
            </w:r>
          </w:p>
        </w:tc>
      </w:tr>
      <w:tr w:rsidR="00A60A57" w:rsidRPr="00F6028E" w14:paraId="7B4DC9B8" w14:textId="77777777" w:rsidTr="00642D5F">
        <w:tc>
          <w:tcPr>
            <w:cnfStyle w:val="001000000000" w:firstRow="0" w:lastRow="0" w:firstColumn="1" w:lastColumn="0" w:oddVBand="0" w:evenVBand="0" w:oddHBand="0" w:evenHBand="0" w:firstRowFirstColumn="0" w:firstRowLastColumn="0" w:lastRowFirstColumn="0" w:lastRowLastColumn="0"/>
            <w:tcW w:w="1276" w:type="dxa"/>
          </w:tcPr>
          <w:p w14:paraId="71D188C3" w14:textId="2B273EB4" w:rsidR="00A60A57" w:rsidRPr="00725D91" w:rsidRDefault="00725D91" w:rsidP="00755173">
            <w:pPr>
              <w:rPr>
                <w:i/>
                <w:sz w:val="18"/>
                <w:szCs w:val="18"/>
                <w:lang w:val="en-US"/>
              </w:rPr>
            </w:pPr>
            <w:r w:rsidRPr="00B82DF6">
              <w:rPr>
                <w:i/>
                <w:sz w:val="18"/>
                <w:szCs w:val="18"/>
                <w:lang w:val="en-US"/>
              </w:rPr>
              <w:t>Performance loss, dB</w:t>
            </w:r>
          </w:p>
        </w:tc>
        <w:tc>
          <w:tcPr>
            <w:tcW w:w="1049" w:type="dxa"/>
            <w:vAlign w:val="center"/>
          </w:tcPr>
          <w:p w14:paraId="0E7885B2" w14:textId="1B9D3B09" w:rsidR="00A60A57" w:rsidRPr="00725D91" w:rsidRDefault="00410128"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Pr>
                <w:i/>
                <w:sz w:val="16"/>
                <w:szCs w:val="16"/>
                <w:lang w:val="en-US"/>
              </w:rPr>
              <w:t>2.2</w:t>
            </w:r>
          </w:p>
        </w:tc>
        <w:tc>
          <w:tcPr>
            <w:tcW w:w="1045" w:type="dxa"/>
            <w:vAlign w:val="center"/>
          </w:tcPr>
          <w:p w14:paraId="40ADC406" w14:textId="79EE9238" w:rsidR="00A60A57" w:rsidRPr="00725D91" w:rsidRDefault="00410128"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Pr>
                <w:i/>
                <w:sz w:val="16"/>
                <w:szCs w:val="16"/>
                <w:lang w:val="en-US"/>
              </w:rPr>
              <w:t>0.5</w:t>
            </w:r>
          </w:p>
        </w:tc>
        <w:tc>
          <w:tcPr>
            <w:tcW w:w="1043" w:type="dxa"/>
            <w:vAlign w:val="center"/>
          </w:tcPr>
          <w:p w14:paraId="6545E328" w14:textId="506C7943" w:rsidR="00A60A57" w:rsidRPr="00725D91" w:rsidRDefault="00C57E3C"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sidRPr="00725D91">
              <w:rPr>
                <w:i/>
                <w:sz w:val="16"/>
                <w:szCs w:val="16"/>
                <w:lang w:val="en-US"/>
              </w:rPr>
              <w:t>0</w:t>
            </w:r>
            <w:r w:rsidR="00410128">
              <w:rPr>
                <w:i/>
                <w:sz w:val="16"/>
                <w:szCs w:val="16"/>
                <w:lang w:val="en-US"/>
              </w:rPr>
              <w:t>.1</w:t>
            </w:r>
          </w:p>
        </w:tc>
        <w:tc>
          <w:tcPr>
            <w:tcW w:w="1043" w:type="dxa"/>
            <w:vAlign w:val="center"/>
          </w:tcPr>
          <w:p w14:paraId="45287296" w14:textId="6C74D02F" w:rsidR="00A60A57" w:rsidRPr="00725D91" w:rsidRDefault="00C57E3C"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sidRPr="00725D91">
              <w:rPr>
                <w:i/>
                <w:sz w:val="16"/>
                <w:szCs w:val="16"/>
                <w:lang w:val="en-US"/>
              </w:rPr>
              <w:t>-0.</w:t>
            </w:r>
            <w:r w:rsidR="00410128">
              <w:rPr>
                <w:i/>
                <w:sz w:val="16"/>
                <w:szCs w:val="16"/>
                <w:lang w:val="en-US"/>
              </w:rPr>
              <w:t>1</w:t>
            </w:r>
          </w:p>
        </w:tc>
        <w:tc>
          <w:tcPr>
            <w:tcW w:w="1050" w:type="dxa"/>
            <w:vAlign w:val="center"/>
          </w:tcPr>
          <w:p w14:paraId="3BC0C467" w14:textId="58639AE7" w:rsidR="00A60A57" w:rsidRPr="00725D91" w:rsidRDefault="00410128"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Pr>
                <w:i/>
                <w:sz w:val="16"/>
                <w:szCs w:val="16"/>
                <w:lang w:val="en-US"/>
              </w:rPr>
              <w:t>2.2</w:t>
            </w:r>
          </w:p>
        </w:tc>
        <w:tc>
          <w:tcPr>
            <w:tcW w:w="1045" w:type="dxa"/>
            <w:vAlign w:val="center"/>
          </w:tcPr>
          <w:p w14:paraId="6D3B6A13" w14:textId="003A6544" w:rsidR="00A60A57" w:rsidRPr="00725D91" w:rsidRDefault="00211AEA"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Pr>
                <w:i/>
                <w:sz w:val="16"/>
                <w:szCs w:val="16"/>
                <w:lang w:val="en-US"/>
              </w:rPr>
              <w:t>0.6</w:t>
            </w:r>
          </w:p>
        </w:tc>
        <w:tc>
          <w:tcPr>
            <w:tcW w:w="1043" w:type="dxa"/>
            <w:vAlign w:val="center"/>
          </w:tcPr>
          <w:p w14:paraId="1B613FC2" w14:textId="5B4B90E8" w:rsidR="00A60A57" w:rsidRPr="00725D91" w:rsidRDefault="00C57E3C"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sidRPr="00725D91">
              <w:rPr>
                <w:i/>
                <w:sz w:val="16"/>
                <w:szCs w:val="16"/>
                <w:lang w:val="en-US"/>
              </w:rPr>
              <w:t>0</w:t>
            </w:r>
            <w:r w:rsidR="00211AEA">
              <w:rPr>
                <w:i/>
                <w:sz w:val="16"/>
                <w:szCs w:val="16"/>
                <w:lang w:val="en-US"/>
              </w:rPr>
              <w:t>.1</w:t>
            </w:r>
          </w:p>
        </w:tc>
        <w:tc>
          <w:tcPr>
            <w:tcW w:w="1043" w:type="dxa"/>
            <w:vAlign w:val="center"/>
          </w:tcPr>
          <w:p w14:paraId="7CD7BBD5" w14:textId="7D02FEC1" w:rsidR="00A60A57" w:rsidRPr="00725D91" w:rsidRDefault="00211AEA" w:rsidP="00C57E3C">
            <w:pPr>
              <w:jc w:val="center"/>
              <w:cnfStyle w:val="000000000000" w:firstRow="0" w:lastRow="0" w:firstColumn="0" w:lastColumn="0" w:oddVBand="0" w:evenVBand="0" w:oddHBand="0" w:evenHBand="0" w:firstRowFirstColumn="0" w:firstRowLastColumn="0" w:lastRowFirstColumn="0" w:lastRowLastColumn="0"/>
              <w:rPr>
                <w:i/>
                <w:sz w:val="16"/>
                <w:szCs w:val="16"/>
                <w:lang w:val="en-US"/>
              </w:rPr>
            </w:pPr>
            <w:r>
              <w:rPr>
                <w:i/>
                <w:sz w:val="16"/>
                <w:szCs w:val="16"/>
                <w:lang w:val="en-US"/>
              </w:rPr>
              <w:t>-0.3</w:t>
            </w:r>
          </w:p>
        </w:tc>
      </w:tr>
    </w:tbl>
    <w:p w14:paraId="79BC42EA" w14:textId="53573A94" w:rsidR="00A40215" w:rsidRPr="006817D5" w:rsidRDefault="00642D5F" w:rsidP="00755173">
      <w:pPr>
        <w:rPr>
          <w:i/>
          <w:highlight w:val="yellow"/>
          <w:lang w:val="en-US"/>
        </w:rPr>
      </w:pPr>
      <w:r w:rsidRPr="00B82DF6">
        <w:rPr>
          <w:i/>
        </w:rPr>
        <w:t xml:space="preserve">Observation </w:t>
      </w:r>
      <w:r w:rsidR="000F01AD">
        <w:rPr>
          <w:i/>
        </w:rPr>
        <w:t>#</w:t>
      </w:r>
      <w:r w:rsidRPr="00B82DF6">
        <w:rPr>
          <w:i/>
        </w:rPr>
        <w:t xml:space="preserve">2: </w:t>
      </w:r>
      <w:r w:rsidR="001505A2" w:rsidRPr="00B82DF6">
        <w:rPr>
          <w:i/>
        </w:rPr>
        <w:t xml:space="preserve">If gNB </w:t>
      </w:r>
      <w:r w:rsidR="000F01AD">
        <w:rPr>
          <w:i/>
        </w:rPr>
        <w:t>is</w:t>
      </w:r>
      <w:r w:rsidR="000F01AD" w:rsidRPr="00B82DF6">
        <w:rPr>
          <w:i/>
        </w:rPr>
        <w:t xml:space="preserve"> </w:t>
      </w:r>
      <w:r w:rsidR="001505A2" w:rsidRPr="00B82DF6">
        <w:rPr>
          <w:i/>
        </w:rPr>
        <w:t>not aware whether UE applies pulse-shaping or not</w:t>
      </w:r>
      <w:r w:rsidR="008011F1" w:rsidRPr="00B82DF6">
        <w:rPr>
          <w:i/>
        </w:rPr>
        <w:t xml:space="preserve">, PUSCH performance may degrade up to 2.2 dB </w:t>
      </w:r>
      <w:r w:rsidR="00AF64F1">
        <w:rPr>
          <w:i/>
        </w:rPr>
        <w:t>for small RB allocations.</w:t>
      </w:r>
    </w:p>
    <w:p w14:paraId="239717A2" w14:textId="2D6203A7" w:rsidR="002E0C15" w:rsidRPr="00DA4178" w:rsidRDefault="002E0C15" w:rsidP="002E0C15">
      <w:pPr>
        <w:pStyle w:val="Heading2"/>
        <w:tabs>
          <w:tab w:val="clear" w:pos="360"/>
          <w:tab w:val="num" w:pos="567"/>
        </w:tabs>
      </w:pPr>
      <w:r w:rsidRPr="00DA4178">
        <w:t>pi/2 BPSK vs QPSK</w:t>
      </w:r>
    </w:p>
    <w:p w14:paraId="497AF935" w14:textId="08B9DFD8" w:rsidR="00A4379A" w:rsidRPr="00DA4178" w:rsidRDefault="008D1EE6" w:rsidP="0075233A">
      <w:pPr>
        <w:jc w:val="both"/>
        <w:rPr>
          <w:rFonts w:ascii="Times-Roman" w:hAnsi="Times-Roman" w:hint="eastAsia"/>
          <w:lang w:val="en-US"/>
        </w:rPr>
      </w:pPr>
      <w:r>
        <w:rPr>
          <w:rFonts w:ascii="Times-Roman" w:hAnsi="Times-Roman"/>
          <w:lang w:val="en-US"/>
        </w:rPr>
        <w:t xml:space="preserve">In general, both </w:t>
      </w:r>
      <w:r w:rsidR="00634A83">
        <w:rPr>
          <w:rFonts w:ascii="Times-Roman" w:hAnsi="Times-Roman"/>
          <w:lang w:val="en-US"/>
        </w:rPr>
        <w:t>pi/2 BPSK and QPSK modulation can be used to ensure robust NR performance for the coverage limited condition</w:t>
      </w:r>
      <w:r>
        <w:rPr>
          <w:rFonts w:ascii="Times-Roman" w:hAnsi="Times-Roman"/>
          <w:lang w:val="en-US"/>
        </w:rPr>
        <w:t xml:space="preserve">s and the pi/2 BPSK pulse shaping performance may need to be compared vs </w:t>
      </w:r>
      <w:r w:rsidR="007A51A3">
        <w:rPr>
          <w:rFonts w:ascii="Times-Roman" w:hAnsi="Times-Roman"/>
          <w:lang w:val="en-US"/>
        </w:rPr>
        <w:t>QPSK as well</w:t>
      </w:r>
      <w:r>
        <w:rPr>
          <w:rFonts w:ascii="Times-Roman" w:hAnsi="Times-Roman"/>
          <w:lang w:val="en-US"/>
        </w:rPr>
        <w:t xml:space="preserve">. </w:t>
      </w:r>
      <w:r w:rsidR="007A51A3">
        <w:rPr>
          <w:rFonts w:ascii="Times-Roman" w:hAnsi="Times-Roman"/>
          <w:lang w:val="en-US"/>
        </w:rPr>
        <w:t xml:space="preserve">In </w:t>
      </w:r>
      <w:r w:rsidR="00A4379A" w:rsidRPr="00DA4178">
        <w:rPr>
          <w:rFonts w:ascii="Times-Roman" w:hAnsi="Times-Roman" w:hint="eastAsia"/>
          <w:lang w:val="en-US"/>
        </w:rPr>
        <w:t xml:space="preserve">Figure 2 </w:t>
      </w:r>
      <w:r w:rsidR="007A51A3">
        <w:rPr>
          <w:rFonts w:ascii="Times-Roman" w:hAnsi="Times-Roman"/>
          <w:lang w:val="en-US"/>
        </w:rPr>
        <w:t xml:space="preserve">we </w:t>
      </w:r>
      <w:r w:rsidR="00A4379A" w:rsidRPr="00DA4178">
        <w:rPr>
          <w:rFonts w:ascii="Times-Roman" w:hAnsi="Times-Roman" w:hint="eastAsia"/>
          <w:lang w:val="en-US"/>
        </w:rPr>
        <w:t xml:space="preserve">illustrate BLER vs SNR performance in TDLC300 channel model for 2 and 16 PRBs allocation sizes. </w:t>
      </w:r>
      <w:r w:rsidR="007A51A3">
        <w:rPr>
          <w:rFonts w:ascii="Times-Roman" w:hAnsi="Times-Roman"/>
          <w:lang w:val="en-US"/>
        </w:rPr>
        <w:t xml:space="preserve">Results for </w:t>
      </w:r>
      <w:r w:rsidR="006E2887" w:rsidRPr="00DA4178">
        <w:rPr>
          <w:rFonts w:ascii="Times-Roman" w:hAnsi="Times-Roman" w:hint="eastAsia"/>
          <w:lang w:val="en-US"/>
        </w:rPr>
        <w:t>QPSK</w:t>
      </w:r>
      <w:r w:rsidR="007A51A3">
        <w:rPr>
          <w:rFonts w:ascii="Times-Roman" w:hAnsi="Times-Roman"/>
          <w:lang w:val="en-US"/>
        </w:rPr>
        <w:t xml:space="preserve"> and</w:t>
      </w:r>
      <w:r w:rsidR="006E2887" w:rsidRPr="00DA4178">
        <w:rPr>
          <w:rFonts w:ascii="Times-Roman" w:hAnsi="Times-Roman" w:hint="eastAsia"/>
          <w:lang w:val="en-US"/>
        </w:rPr>
        <w:t xml:space="preserve"> pi/2 BPSK with and without pulse-shaping filtering are presented. </w:t>
      </w:r>
      <w:r w:rsidR="00641A00" w:rsidRPr="00DA4178">
        <w:rPr>
          <w:rFonts w:ascii="Times-Roman" w:hAnsi="Times-Roman" w:hint="eastAsia"/>
          <w:lang w:val="en-US"/>
        </w:rPr>
        <w:t xml:space="preserve">Table 7 provides </w:t>
      </w:r>
      <w:r w:rsidR="007904BD" w:rsidRPr="00DA4178">
        <w:rPr>
          <w:rFonts w:ascii="Times-Roman" w:hAnsi="Times-Roman" w:hint="eastAsia"/>
          <w:lang w:val="en-US"/>
        </w:rPr>
        <w:t xml:space="preserve">summary of absolute </w:t>
      </w:r>
      <w:r w:rsidR="000633DA" w:rsidRPr="00DA4178">
        <w:rPr>
          <w:rFonts w:ascii="Times-Roman" w:hAnsi="Times-Roman" w:hint="eastAsia"/>
          <w:lang w:val="en-US"/>
        </w:rPr>
        <w:t>performance at 10% BLER.</w:t>
      </w:r>
      <w:r w:rsidR="007A51A3">
        <w:rPr>
          <w:rFonts w:ascii="Times-Roman" w:hAnsi="Times-Roman"/>
          <w:lang w:val="en-US"/>
        </w:rPr>
        <w:t xml:space="preserve"> The results show that under evaluated scenarios QPSK transmissions achieve better performance under same data rate constraints. Therefore, </w:t>
      </w:r>
      <w:r w:rsidR="00483234">
        <w:rPr>
          <w:rFonts w:ascii="Times-Roman" w:hAnsi="Times-Roman"/>
          <w:lang w:val="en-US"/>
        </w:rPr>
        <w:t xml:space="preserve">we recommend </w:t>
      </w:r>
      <w:r w:rsidR="005B370A">
        <w:rPr>
          <w:rFonts w:ascii="Times-Roman" w:hAnsi="Times-Roman"/>
          <w:lang w:val="en-US"/>
        </w:rPr>
        <w:t>including</w:t>
      </w:r>
      <w:r w:rsidR="00855503">
        <w:rPr>
          <w:rFonts w:ascii="Times-Roman" w:hAnsi="Times-Roman"/>
          <w:lang w:val="en-US"/>
        </w:rPr>
        <w:t xml:space="preserve"> QPSK without filtering as one of the baseline reference schemes in the overall analysis of pi/2 BPSK pulse shaping performance.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E0174" w:rsidRPr="00F6361C" w14:paraId="30B9D9F2" w14:textId="77777777" w:rsidTr="007042CB">
        <w:tc>
          <w:tcPr>
            <w:tcW w:w="4814" w:type="dxa"/>
            <w:vAlign w:val="center"/>
          </w:tcPr>
          <w:p w14:paraId="4B887559" w14:textId="3C8B9DEA" w:rsidR="00FE0174" w:rsidRPr="00DA4178" w:rsidRDefault="002041F1" w:rsidP="00DA4178">
            <w:pPr>
              <w:keepNext/>
              <w:spacing w:before="0" w:after="0"/>
              <w:jc w:val="center"/>
              <w:rPr>
                <w:rFonts w:ascii="Times-Roman" w:hAnsi="Times-Roman" w:hint="eastAsia"/>
                <w:lang w:val="en-US"/>
              </w:rPr>
            </w:pPr>
            <w:r w:rsidRPr="00DA4178">
              <w:rPr>
                <w:rFonts w:ascii="Times-Roman" w:hAnsi="Times-Roman" w:hint="eastAsia"/>
                <w:noProof/>
                <w:lang w:val="en-US"/>
              </w:rPr>
              <w:drawing>
                <wp:inline distT="0" distB="0" distL="0" distR="0" wp14:anchorId="20D962F7" wp14:editId="576E424A">
                  <wp:extent cx="2882748"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748" cy="2160000"/>
                          </a:xfrm>
                          <a:prstGeom prst="rect">
                            <a:avLst/>
                          </a:prstGeom>
                          <a:noFill/>
                          <a:ln>
                            <a:noFill/>
                          </a:ln>
                        </pic:spPr>
                      </pic:pic>
                    </a:graphicData>
                  </a:graphic>
                </wp:inline>
              </w:drawing>
            </w:r>
          </w:p>
        </w:tc>
        <w:tc>
          <w:tcPr>
            <w:tcW w:w="4815" w:type="dxa"/>
            <w:vAlign w:val="center"/>
          </w:tcPr>
          <w:p w14:paraId="4D0AC1CE" w14:textId="4DDAA76C" w:rsidR="00FE0174" w:rsidRPr="00DA4178" w:rsidRDefault="00F75085" w:rsidP="00DA4178">
            <w:pPr>
              <w:keepNext/>
              <w:spacing w:before="0" w:after="0"/>
              <w:jc w:val="center"/>
              <w:rPr>
                <w:rFonts w:ascii="Times-Roman" w:hAnsi="Times-Roman" w:hint="eastAsia"/>
                <w:lang w:val="en-US"/>
              </w:rPr>
            </w:pPr>
            <w:r w:rsidRPr="00DA4178">
              <w:rPr>
                <w:rFonts w:ascii="Times-Roman" w:hAnsi="Times-Roman" w:hint="eastAsia"/>
                <w:noProof/>
                <w:lang w:val="en-US"/>
              </w:rPr>
              <w:drawing>
                <wp:inline distT="0" distB="0" distL="0" distR="0" wp14:anchorId="7A397B9C" wp14:editId="6D3FF3AC">
                  <wp:extent cx="2882748"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2748" cy="2160000"/>
                          </a:xfrm>
                          <a:prstGeom prst="rect">
                            <a:avLst/>
                          </a:prstGeom>
                          <a:noFill/>
                          <a:ln>
                            <a:noFill/>
                          </a:ln>
                        </pic:spPr>
                      </pic:pic>
                    </a:graphicData>
                  </a:graphic>
                </wp:inline>
              </w:drawing>
            </w:r>
          </w:p>
        </w:tc>
      </w:tr>
      <w:tr w:rsidR="00FE0174" w:rsidRPr="00F6361C" w14:paraId="6E526B89" w14:textId="77777777" w:rsidTr="007042CB">
        <w:tc>
          <w:tcPr>
            <w:tcW w:w="9629" w:type="dxa"/>
            <w:gridSpan w:val="2"/>
          </w:tcPr>
          <w:p w14:paraId="253E9E7A" w14:textId="0BE5626E" w:rsidR="00FE0174" w:rsidRPr="00DA4178" w:rsidRDefault="00FE0174" w:rsidP="00B82DF6">
            <w:pPr>
              <w:jc w:val="center"/>
              <w:rPr>
                <w:rFonts w:ascii="Times-Roman" w:hAnsi="Times-Roman" w:hint="eastAsia"/>
                <w:lang w:val="en-US"/>
              </w:rPr>
            </w:pPr>
            <w:r w:rsidRPr="00DA4178">
              <w:rPr>
                <w:b/>
                <w:sz w:val="16"/>
                <w:szCs w:val="16"/>
                <w:lang w:eastAsia="ja-JP" w:bidi="hi-IN"/>
              </w:rPr>
              <w:t>Figure 2. pi/2 BPSK vs QPSK</w:t>
            </w:r>
          </w:p>
        </w:tc>
      </w:tr>
    </w:tbl>
    <w:p w14:paraId="5E22A9AD" w14:textId="77777777" w:rsidR="00FE0174" w:rsidRPr="00DA4178" w:rsidRDefault="00FE0174" w:rsidP="0075233A">
      <w:pPr>
        <w:jc w:val="both"/>
        <w:rPr>
          <w:rFonts w:ascii="Times-Roman" w:hAnsi="Times-Roman" w:hint="eastAsia"/>
          <w:lang w:val="en-US"/>
        </w:rPr>
      </w:pPr>
    </w:p>
    <w:p w14:paraId="01CFD7B4" w14:textId="4DFEA4E0" w:rsidR="00F57CCB" w:rsidRPr="00DA4178" w:rsidRDefault="00F57CCB" w:rsidP="00B82DF6">
      <w:pPr>
        <w:pStyle w:val="Caption"/>
        <w:keepNext/>
        <w:spacing w:after="0"/>
        <w:jc w:val="center"/>
        <w:rPr>
          <w:sz w:val="16"/>
          <w:szCs w:val="16"/>
          <w:lang w:val="en-US"/>
        </w:rPr>
      </w:pPr>
      <w:r w:rsidRPr="00DA4178">
        <w:rPr>
          <w:rFonts w:eastAsia="SimSun"/>
          <w:sz w:val="16"/>
          <w:szCs w:val="16"/>
        </w:rPr>
        <w:t xml:space="preserve">Table </w:t>
      </w:r>
      <w:r w:rsidRPr="00DA4178">
        <w:rPr>
          <w:rFonts w:eastAsia="SimSun"/>
          <w:sz w:val="16"/>
          <w:szCs w:val="16"/>
        </w:rPr>
        <w:fldChar w:fldCharType="begin"/>
      </w:r>
      <w:r w:rsidRPr="00DA4178">
        <w:rPr>
          <w:rFonts w:eastAsia="SimSun"/>
          <w:sz w:val="16"/>
          <w:szCs w:val="16"/>
        </w:rPr>
        <w:instrText xml:space="preserve"> SEQ Table \* ARABIC </w:instrText>
      </w:r>
      <w:r w:rsidRPr="00DA4178">
        <w:rPr>
          <w:rFonts w:eastAsia="SimSun"/>
          <w:sz w:val="16"/>
          <w:szCs w:val="16"/>
        </w:rPr>
        <w:fldChar w:fldCharType="separate"/>
      </w:r>
      <w:r w:rsidRPr="00DA4178">
        <w:rPr>
          <w:rFonts w:eastAsia="SimSun"/>
          <w:sz w:val="16"/>
          <w:szCs w:val="16"/>
        </w:rPr>
        <w:t>7</w:t>
      </w:r>
      <w:r w:rsidRPr="00DA4178">
        <w:rPr>
          <w:rFonts w:eastAsia="SimSun"/>
          <w:sz w:val="16"/>
          <w:szCs w:val="16"/>
        </w:rPr>
        <w:fldChar w:fldCharType="end"/>
      </w:r>
      <w:r w:rsidRPr="00DA4178">
        <w:rPr>
          <w:rFonts w:eastAsia="SimSun"/>
          <w:sz w:val="16"/>
          <w:szCs w:val="16"/>
        </w:rPr>
        <w:t>. SNR at 10% BLER</w:t>
      </w:r>
      <w:r w:rsidRPr="00DA4178">
        <w:rPr>
          <w:sz w:val="16"/>
          <w:szCs w:val="16"/>
          <w:lang w:val="en-US"/>
        </w:rPr>
        <w:t xml:space="preserve"> in TDLC300 channel model</w:t>
      </w:r>
    </w:p>
    <w:tbl>
      <w:tblPr>
        <w:tblStyle w:val="GridTable1Light-Accent5"/>
        <w:tblW w:w="7938" w:type="dxa"/>
        <w:jc w:val="center"/>
        <w:tblLook w:val="04A0" w:firstRow="1" w:lastRow="0" w:firstColumn="1" w:lastColumn="0" w:noHBand="0" w:noVBand="1"/>
      </w:tblPr>
      <w:tblGrid>
        <w:gridCol w:w="1134"/>
        <w:gridCol w:w="1701"/>
        <w:gridCol w:w="1701"/>
        <w:gridCol w:w="1701"/>
        <w:gridCol w:w="1701"/>
      </w:tblGrid>
      <w:tr w:rsidR="00B07A1A" w:rsidRPr="00F6361C" w14:paraId="5B6249DD" w14:textId="77777777" w:rsidTr="00496C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4" w:type="dxa"/>
          </w:tcPr>
          <w:p w14:paraId="4785E78D" w14:textId="77777777" w:rsidR="009B29BF" w:rsidRPr="00DA4178" w:rsidRDefault="009B29BF" w:rsidP="0075233A">
            <w:pPr>
              <w:jc w:val="both"/>
              <w:rPr>
                <w:rFonts w:ascii="Times-Roman" w:hAnsi="Times-Roman" w:hint="eastAsia"/>
                <w:lang w:val="en-US"/>
              </w:rPr>
            </w:pPr>
          </w:p>
        </w:tc>
        <w:tc>
          <w:tcPr>
            <w:tcW w:w="1701" w:type="dxa"/>
            <w:vAlign w:val="center"/>
          </w:tcPr>
          <w:p w14:paraId="7710F4BF" w14:textId="3E37FD92" w:rsidR="009B29BF" w:rsidRPr="00DA4178" w:rsidRDefault="009B29BF" w:rsidP="00B82DF6">
            <w:pPr>
              <w:jc w:val="center"/>
              <w:cnfStyle w:val="100000000000" w:firstRow="1"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QPSK</w:t>
            </w:r>
          </w:p>
        </w:tc>
        <w:tc>
          <w:tcPr>
            <w:tcW w:w="1701" w:type="dxa"/>
            <w:vAlign w:val="center"/>
          </w:tcPr>
          <w:p w14:paraId="608A2C23" w14:textId="2AB93D53" w:rsidR="009B29BF" w:rsidRPr="00DA4178" w:rsidRDefault="009B29BF" w:rsidP="00B82DF6">
            <w:pPr>
              <w:jc w:val="center"/>
              <w:cnfStyle w:val="100000000000" w:firstRow="1"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Pi/2 BPSK w/o pulse-shaping</w:t>
            </w:r>
          </w:p>
        </w:tc>
        <w:tc>
          <w:tcPr>
            <w:tcW w:w="1701" w:type="dxa"/>
            <w:vAlign w:val="center"/>
          </w:tcPr>
          <w:p w14:paraId="2FCC1228" w14:textId="14D717A5" w:rsidR="009B29BF" w:rsidRPr="00DA4178" w:rsidRDefault="009B29BF" w:rsidP="00B82DF6">
            <w:pPr>
              <w:jc w:val="center"/>
              <w:cnfStyle w:val="100000000000" w:firstRow="1"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 xml:space="preserve">Pi/2 BPSK </w:t>
            </w:r>
            <w:r w:rsidR="00B24F62" w:rsidRPr="00DA4178">
              <w:rPr>
                <w:rFonts w:ascii="Times-Roman" w:hAnsi="Times-Roman" w:hint="eastAsia"/>
                <w:lang w:val="en-US"/>
              </w:rPr>
              <w:br/>
              <w:t>[0.2 1 0.2]</w:t>
            </w:r>
          </w:p>
        </w:tc>
        <w:tc>
          <w:tcPr>
            <w:tcW w:w="1701" w:type="dxa"/>
            <w:vAlign w:val="center"/>
          </w:tcPr>
          <w:p w14:paraId="42E16165" w14:textId="20DA98F4" w:rsidR="009B29BF" w:rsidRPr="00DA4178" w:rsidRDefault="00B24F62" w:rsidP="00B82DF6">
            <w:pPr>
              <w:jc w:val="center"/>
              <w:cnfStyle w:val="100000000000" w:firstRow="1"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 xml:space="preserve">Pi/2 BPSK </w:t>
            </w:r>
            <w:r w:rsidRPr="00DA4178">
              <w:rPr>
                <w:rFonts w:ascii="Times-Roman" w:hAnsi="Times-Roman" w:hint="eastAsia"/>
                <w:lang w:val="en-US"/>
              </w:rPr>
              <w:br/>
              <w:t>[0.335 1 0.335]</w:t>
            </w:r>
          </w:p>
        </w:tc>
      </w:tr>
      <w:tr w:rsidR="00B07A1A" w:rsidRPr="00F6361C" w14:paraId="7A7FA811" w14:textId="77777777" w:rsidTr="00496C56">
        <w:trPr>
          <w:jc w:val="center"/>
        </w:trPr>
        <w:tc>
          <w:tcPr>
            <w:cnfStyle w:val="001000000000" w:firstRow="0" w:lastRow="0" w:firstColumn="1" w:lastColumn="0" w:oddVBand="0" w:evenVBand="0" w:oddHBand="0" w:evenHBand="0" w:firstRowFirstColumn="0" w:firstRowLastColumn="0" w:lastRowFirstColumn="0" w:lastRowLastColumn="0"/>
            <w:tcW w:w="1134" w:type="dxa"/>
          </w:tcPr>
          <w:p w14:paraId="64B88BE2" w14:textId="28798200" w:rsidR="009B29BF" w:rsidRPr="00DA4178" w:rsidRDefault="009B29BF" w:rsidP="0075233A">
            <w:pPr>
              <w:jc w:val="both"/>
              <w:rPr>
                <w:rFonts w:ascii="Times-Roman" w:hAnsi="Times-Roman" w:hint="eastAsia"/>
                <w:lang w:val="en-US"/>
              </w:rPr>
            </w:pPr>
            <w:r w:rsidRPr="00DA4178">
              <w:rPr>
                <w:rFonts w:ascii="Times-Roman" w:hAnsi="Times-Roman" w:hint="eastAsia"/>
                <w:lang w:val="en-US"/>
              </w:rPr>
              <w:t>2 PRB</w:t>
            </w:r>
          </w:p>
        </w:tc>
        <w:tc>
          <w:tcPr>
            <w:tcW w:w="1701" w:type="dxa"/>
            <w:vAlign w:val="center"/>
          </w:tcPr>
          <w:p w14:paraId="16DB4CD3" w14:textId="6264859A" w:rsidR="009B29BF" w:rsidRPr="00DA4178" w:rsidRDefault="00A10403"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-5.6</w:t>
            </w:r>
          </w:p>
        </w:tc>
        <w:tc>
          <w:tcPr>
            <w:tcW w:w="1701" w:type="dxa"/>
            <w:vAlign w:val="center"/>
          </w:tcPr>
          <w:p w14:paraId="761EE775" w14:textId="04055AE0" w:rsidR="009B29BF" w:rsidRPr="00DA4178" w:rsidRDefault="00A10403"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-5.2</w:t>
            </w:r>
          </w:p>
        </w:tc>
        <w:tc>
          <w:tcPr>
            <w:tcW w:w="1701" w:type="dxa"/>
            <w:vAlign w:val="center"/>
          </w:tcPr>
          <w:p w14:paraId="1AA2652C" w14:textId="0092D71E" w:rsidR="009B29BF" w:rsidRPr="00DA4178" w:rsidRDefault="00A10403"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-3.8</w:t>
            </w:r>
          </w:p>
        </w:tc>
        <w:tc>
          <w:tcPr>
            <w:tcW w:w="1701" w:type="dxa"/>
            <w:vAlign w:val="center"/>
          </w:tcPr>
          <w:p w14:paraId="63101197" w14:textId="61EECD90" w:rsidR="009B29BF" w:rsidRPr="00DA4178" w:rsidRDefault="000368C4"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-2.7</w:t>
            </w:r>
          </w:p>
        </w:tc>
      </w:tr>
      <w:tr w:rsidR="00B07A1A" w:rsidRPr="00F6361C" w14:paraId="43801911" w14:textId="77777777" w:rsidTr="00496C56">
        <w:trPr>
          <w:jc w:val="center"/>
        </w:trPr>
        <w:tc>
          <w:tcPr>
            <w:cnfStyle w:val="001000000000" w:firstRow="0" w:lastRow="0" w:firstColumn="1" w:lastColumn="0" w:oddVBand="0" w:evenVBand="0" w:oddHBand="0" w:evenHBand="0" w:firstRowFirstColumn="0" w:firstRowLastColumn="0" w:lastRowFirstColumn="0" w:lastRowLastColumn="0"/>
            <w:tcW w:w="1134" w:type="dxa"/>
          </w:tcPr>
          <w:p w14:paraId="0E5F88B1" w14:textId="587D1496" w:rsidR="009B29BF" w:rsidRPr="00DA4178" w:rsidRDefault="009B29BF" w:rsidP="0075233A">
            <w:pPr>
              <w:jc w:val="both"/>
              <w:rPr>
                <w:rFonts w:ascii="Times-Roman" w:hAnsi="Times-Roman" w:hint="eastAsia"/>
                <w:lang w:val="en-US"/>
              </w:rPr>
            </w:pPr>
            <w:r w:rsidRPr="00DA4178">
              <w:rPr>
                <w:rFonts w:ascii="Times-Roman" w:hAnsi="Times-Roman" w:hint="eastAsia"/>
                <w:lang w:val="en-US"/>
              </w:rPr>
              <w:t>16 PRB</w:t>
            </w:r>
          </w:p>
        </w:tc>
        <w:tc>
          <w:tcPr>
            <w:tcW w:w="1701" w:type="dxa"/>
            <w:vAlign w:val="center"/>
          </w:tcPr>
          <w:p w14:paraId="020BB32A" w14:textId="3BBCF2FC" w:rsidR="009B29BF" w:rsidRPr="00DA4178" w:rsidRDefault="000368C4"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-6.8</w:t>
            </w:r>
          </w:p>
        </w:tc>
        <w:tc>
          <w:tcPr>
            <w:tcW w:w="1701" w:type="dxa"/>
            <w:vAlign w:val="center"/>
          </w:tcPr>
          <w:p w14:paraId="15E502F7" w14:textId="4D0BE855" w:rsidR="009B29BF" w:rsidRPr="00DA4178" w:rsidRDefault="000368C4"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-6.6</w:t>
            </w:r>
          </w:p>
        </w:tc>
        <w:tc>
          <w:tcPr>
            <w:tcW w:w="1701" w:type="dxa"/>
            <w:vAlign w:val="center"/>
          </w:tcPr>
          <w:p w14:paraId="0DAF73C2" w14:textId="380CAF4A" w:rsidR="009B29BF" w:rsidRPr="00DA4178" w:rsidRDefault="00353D3D"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-6</w:t>
            </w:r>
          </w:p>
        </w:tc>
        <w:tc>
          <w:tcPr>
            <w:tcW w:w="1701" w:type="dxa"/>
            <w:vAlign w:val="center"/>
          </w:tcPr>
          <w:p w14:paraId="1EF8A289" w14:textId="6A2D2EAD" w:rsidR="009B29BF" w:rsidRPr="00DA4178" w:rsidRDefault="00353D3D" w:rsidP="00B82DF6">
            <w:pPr>
              <w:jc w:val="center"/>
              <w:cnfStyle w:val="000000000000" w:firstRow="0" w:lastRow="0" w:firstColumn="0" w:lastColumn="0" w:oddVBand="0" w:evenVBand="0" w:oddHBand="0" w:evenHBand="0" w:firstRowFirstColumn="0" w:firstRowLastColumn="0" w:lastRowFirstColumn="0" w:lastRowLastColumn="0"/>
              <w:rPr>
                <w:rFonts w:ascii="Times-Roman" w:hAnsi="Times-Roman" w:hint="eastAsia"/>
                <w:lang w:val="en-US"/>
              </w:rPr>
            </w:pPr>
            <w:r w:rsidRPr="00DA4178">
              <w:rPr>
                <w:rFonts w:ascii="Times-Roman" w:hAnsi="Times-Roman" w:hint="eastAsia"/>
                <w:lang w:val="en-US"/>
              </w:rPr>
              <w:t>-4.8</w:t>
            </w:r>
          </w:p>
        </w:tc>
      </w:tr>
    </w:tbl>
    <w:p w14:paraId="015CCBA1" w14:textId="76C3C9FE" w:rsidR="00855EAE" w:rsidRPr="00DA4178" w:rsidRDefault="002533F5" w:rsidP="00DA4178">
      <w:pPr>
        <w:jc w:val="both"/>
        <w:rPr>
          <w:rFonts w:ascii="Times-Roman" w:hAnsi="Times-Roman" w:hint="eastAsia"/>
          <w:lang w:val="en-US"/>
        </w:rPr>
      </w:pPr>
      <w:r w:rsidRPr="00DA4178">
        <w:rPr>
          <w:i/>
        </w:rPr>
        <w:t xml:space="preserve">Observation </w:t>
      </w:r>
      <w:r w:rsidR="005B370A" w:rsidRPr="00DA4178">
        <w:rPr>
          <w:i/>
        </w:rPr>
        <w:t>#</w:t>
      </w:r>
      <w:r w:rsidRPr="00DA4178">
        <w:rPr>
          <w:i/>
        </w:rPr>
        <w:t>3</w:t>
      </w:r>
      <w:r w:rsidR="00353D3D" w:rsidRPr="00DA4178">
        <w:rPr>
          <w:i/>
        </w:rPr>
        <w:t xml:space="preserve">: </w:t>
      </w:r>
      <w:r w:rsidRPr="00DA4178">
        <w:rPr>
          <w:i/>
        </w:rPr>
        <w:t>Under same spectral efficiency assumption</w:t>
      </w:r>
      <w:r w:rsidR="00855503" w:rsidRPr="00DA4178">
        <w:rPr>
          <w:i/>
        </w:rPr>
        <w:t xml:space="preserve">s QSPK schemes </w:t>
      </w:r>
      <w:r w:rsidR="005C6DE4" w:rsidRPr="00DA4178">
        <w:rPr>
          <w:i/>
        </w:rPr>
        <w:t>slightly outperform</w:t>
      </w:r>
      <w:r w:rsidRPr="00DA4178">
        <w:rPr>
          <w:i/>
        </w:rPr>
        <w:t>s</w:t>
      </w:r>
      <w:r w:rsidR="005C6DE4" w:rsidRPr="00DA4178">
        <w:rPr>
          <w:i/>
        </w:rPr>
        <w:t xml:space="preserve"> pi/</w:t>
      </w:r>
      <w:r w:rsidRPr="00DA4178">
        <w:rPr>
          <w:i/>
        </w:rPr>
        <w:t xml:space="preserve">2 </w:t>
      </w:r>
      <w:r w:rsidR="005C6DE4" w:rsidRPr="00DA4178">
        <w:rPr>
          <w:i/>
        </w:rPr>
        <w:t xml:space="preserve">BPSK </w:t>
      </w:r>
      <w:r w:rsidR="00855EAE" w:rsidRPr="00DA4178">
        <w:rPr>
          <w:i/>
        </w:rPr>
        <w:t xml:space="preserve">without pulse-shaping. </w:t>
      </w:r>
      <w:r w:rsidR="00AF0ADD" w:rsidRPr="00DA4178">
        <w:rPr>
          <w:i/>
        </w:rPr>
        <w:t xml:space="preserve"> pi/2 BPSK </w:t>
      </w:r>
      <w:r w:rsidR="005B370A" w:rsidRPr="00DA4178">
        <w:rPr>
          <w:i/>
        </w:rPr>
        <w:t xml:space="preserve">with </w:t>
      </w:r>
      <w:r w:rsidR="00AF0ADD" w:rsidRPr="00DA4178">
        <w:rPr>
          <w:i/>
        </w:rPr>
        <w:t xml:space="preserve">pulse-shaping </w:t>
      </w:r>
      <w:r w:rsidR="005B370A" w:rsidRPr="00DA4178">
        <w:rPr>
          <w:i/>
        </w:rPr>
        <w:t xml:space="preserve">may have </w:t>
      </w:r>
      <w:r w:rsidR="00D807F6" w:rsidRPr="00DA4178">
        <w:rPr>
          <w:i/>
        </w:rPr>
        <w:t xml:space="preserve">&gt; 2 dB link-level performance loss </w:t>
      </w:r>
      <w:r w:rsidR="00DA4178" w:rsidRPr="00DA4178">
        <w:rPr>
          <w:i/>
        </w:rPr>
        <w:t>compar</w:t>
      </w:r>
      <w:r w:rsidR="00DA4178">
        <w:rPr>
          <w:i/>
        </w:rPr>
        <w:t>ing</w:t>
      </w:r>
      <w:r w:rsidR="00D807F6" w:rsidRPr="00DA4178">
        <w:rPr>
          <w:i/>
        </w:rPr>
        <w:t xml:space="preserve"> to</w:t>
      </w:r>
      <w:r w:rsidR="00AF0ADD" w:rsidRPr="00DA4178">
        <w:rPr>
          <w:i/>
        </w:rPr>
        <w:t xml:space="preserve"> QPSK</w:t>
      </w:r>
      <w:r w:rsidR="00DA4178">
        <w:rPr>
          <w:i/>
        </w:rPr>
        <w:t>.</w:t>
      </w:r>
    </w:p>
    <w:p w14:paraId="06B0650C" w14:textId="0FC576EE" w:rsidR="00F01182" w:rsidRPr="00146B4F" w:rsidRDefault="00F01182" w:rsidP="00F01182">
      <w:pPr>
        <w:pStyle w:val="Heading1"/>
      </w:pPr>
      <w:r w:rsidRPr="00146B4F">
        <w:t>Conclusion</w:t>
      </w:r>
      <w:r w:rsidR="00F6361C">
        <w:t>s</w:t>
      </w:r>
    </w:p>
    <w:p w14:paraId="49B70B77" w14:textId="5143FC63" w:rsidR="00744995" w:rsidRDefault="001F0012" w:rsidP="001F0012">
      <w:pPr>
        <w:tabs>
          <w:tab w:val="left" w:pos="709"/>
        </w:tabs>
        <w:spacing w:before="60" w:after="60"/>
      </w:pPr>
      <w:r w:rsidRPr="00E878AE">
        <w:t xml:space="preserve">In this contribution we provide </w:t>
      </w:r>
      <w:r w:rsidR="0010075F">
        <w:t xml:space="preserve">analysis </w:t>
      </w:r>
      <w:r w:rsidR="00744995">
        <w:t xml:space="preserve">on </w:t>
      </w:r>
      <w:r w:rsidR="00744995" w:rsidRPr="00744995">
        <w:t>Pi/2</w:t>
      </w:r>
      <w:r w:rsidR="00744995">
        <w:t xml:space="preserve"> </w:t>
      </w:r>
      <w:r w:rsidR="00744995" w:rsidRPr="00744995">
        <w:t xml:space="preserve">BPSK </w:t>
      </w:r>
      <w:r w:rsidR="00A3013C">
        <w:t xml:space="preserve">performance </w:t>
      </w:r>
      <w:r w:rsidR="00744995" w:rsidRPr="00744995">
        <w:t xml:space="preserve">with pulse shaping </w:t>
      </w:r>
      <w:r w:rsidR="00A3013C">
        <w:t xml:space="preserve">filtering </w:t>
      </w:r>
      <w:r w:rsidR="00744995" w:rsidRPr="00744995">
        <w:t>to assess the impact on UL demodulation performance</w:t>
      </w:r>
      <w:r w:rsidR="00A3013C">
        <w:t>. Based on the obtained results we make the following observations:</w:t>
      </w:r>
    </w:p>
    <w:p w14:paraId="27BAF439" w14:textId="77777777" w:rsidR="00DA4178" w:rsidRPr="005155DC" w:rsidRDefault="00DA4178" w:rsidP="00DA4178">
      <w:pPr>
        <w:jc w:val="both"/>
        <w:rPr>
          <w:lang w:eastAsia="ja-JP" w:bidi="hi-IN"/>
        </w:rPr>
      </w:pPr>
      <w:r w:rsidRPr="005155DC">
        <w:rPr>
          <w:i/>
        </w:rPr>
        <w:t>Observation</w:t>
      </w:r>
      <w:r>
        <w:rPr>
          <w:i/>
        </w:rPr>
        <w:t xml:space="preserve"> #</w:t>
      </w:r>
      <w:r w:rsidRPr="005155DC">
        <w:rPr>
          <w:i/>
        </w:rPr>
        <w:t>1:</w:t>
      </w:r>
    </w:p>
    <w:p w14:paraId="4A3801BA" w14:textId="77777777" w:rsidR="00DA4178" w:rsidRPr="00B82DF6" w:rsidRDefault="00DA4178" w:rsidP="00DA4178">
      <w:pPr>
        <w:pStyle w:val="ListParagraph"/>
        <w:numPr>
          <w:ilvl w:val="0"/>
          <w:numId w:val="20"/>
        </w:numPr>
        <w:contextualSpacing w:val="0"/>
        <w:rPr>
          <w:i/>
        </w:rPr>
      </w:pPr>
      <w:r>
        <w:rPr>
          <w:i/>
        </w:rPr>
        <w:t xml:space="preserve">Pulse shaping result in PUSCH demodulation performance loss with larger performance degradation observed for more aggressive filters. </w:t>
      </w:r>
      <w:r w:rsidRPr="00B82DF6">
        <w:rPr>
          <w:i/>
        </w:rPr>
        <w:t xml:space="preserve">Up to 2.2 dB </w:t>
      </w:r>
      <w:r>
        <w:rPr>
          <w:i/>
        </w:rPr>
        <w:t xml:space="preserve">SNR </w:t>
      </w:r>
      <w:r w:rsidRPr="00B82DF6">
        <w:rPr>
          <w:i/>
        </w:rPr>
        <w:t xml:space="preserve">loss </w:t>
      </w:r>
      <w:r>
        <w:rPr>
          <w:i/>
        </w:rPr>
        <w:t xml:space="preserve">is observed for </w:t>
      </w:r>
      <w:r w:rsidRPr="00B82DF6">
        <w:rPr>
          <w:i/>
        </w:rPr>
        <w:t>[0.335 1 0.335] filter.</w:t>
      </w:r>
    </w:p>
    <w:p w14:paraId="61A7204C" w14:textId="77777777" w:rsidR="00DA4178" w:rsidRPr="00B82DF6" w:rsidRDefault="00DA4178" w:rsidP="00DA4178">
      <w:pPr>
        <w:pStyle w:val="ListParagraph"/>
        <w:numPr>
          <w:ilvl w:val="0"/>
          <w:numId w:val="20"/>
        </w:numPr>
        <w:contextualSpacing w:val="0"/>
        <w:rPr>
          <w:i/>
        </w:rPr>
      </w:pPr>
      <w:r>
        <w:rPr>
          <w:i/>
        </w:rPr>
        <w:t>The largest degradation is observed for small PRB allocations and the reduces in case of using larger PRB allocations</w:t>
      </w:r>
    </w:p>
    <w:p w14:paraId="638EFABE" w14:textId="32994FDD" w:rsidR="00DA4178" w:rsidRDefault="00DA4178" w:rsidP="00DA4178">
      <w:pPr>
        <w:pStyle w:val="ListParagraph"/>
        <w:numPr>
          <w:ilvl w:val="0"/>
          <w:numId w:val="20"/>
        </w:numPr>
        <w:contextualSpacing w:val="0"/>
        <w:rPr>
          <w:i/>
        </w:rPr>
      </w:pPr>
      <w:r w:rsidRPr="00B82DF6">
        <w:rPr>
          <w:i/>
        </w:rPr>
        <w:t>There is a negligible performance</w:t>
      </w:r>
      <w:r>
        <w:rPr>
          <w:i/>
        </w:rPr>
        <w:t xml:space="preserve"> loss</w:t>
      </w:r>
      <w:r w:rsidRPr="00B82DF6">
        <w:rPr>
          <w:i/>
        </w:rPr>
        <w:t xml:space="preserve"> dependency on channel model at least with practical receive processing</w:t>
      </w:r>
    </w:p>
    <w:p w14:paraId="61148CC1" w14:textId="77777777" w:rsidR="00DA4178" w:rsidRPr="006817D5" w:rsidRDefault="00DA4178" w:rsidP="00DA4178">
      <w:pPr>
        <w:rPr>
          <w:i/>
          <w:highlight w:val="yellow"/>
          <w:lang w:val="en-US"/>
        </w:rPr>
      </w:pPr>
      <w:r w:rsidRPr="00B82DF6">
        <w:rPr>
          <w:i/>
        </w:rPr>
        <w:t xml:space="preserve">Observation </w:t>
      </w:r>
      <w:r>
        <w:rPr>
          <w:i/>
        </w:rPr>
        <w:t>#</w:t>
      </w:r>
      <w:r w:rsidRPr="00B82DF6">
        <w:rPr>
          <w:i/>
        </w:rPr>
        <w:t xml:space="preserve">2: If gNB </w:t>
      </w:r>
      <w:r>
        <w:rPr>
          <w:i/>
        </w:rPr>
        <w:t>is</w:t>
      </w:r>
      <w:r w:rsidRPr="00B82DF6">
        <w:rPr>
          <w:i/>
        </w:rPr>
        <w:t xml:space="preserve"> not aware whether UE applies pulse-shaping or not, PUSCH performance may degrade up to 2.2 dB </w:t>
      </w:r>
      <w:r>
        <w:rPr>
          <w:i/>
        </w:rPr>
        <w:t>for small RB allocations.</w:t>
      </w:r>
    </w:p>
    <w:p w14:paraId="3185477E" w14:textId="688FE9C9" w:rsidR="00DA4178" w:rsidRPr="00DA4178" w:rsidRDefault="00DA4178" w:rsidP="00DA4178">
      <w:pPr>
        <w:jc w:val="both"/>
        <w:rPr>
          <w:rFonts w:ascii="Times-Roman" w:hAnsi="Times-Roman" w:hint="eastAsia"/>
          <w:lang w:val="en-US"/>
        </w:rPr>
      </w:pPr>
      <w:r w:rsidRPr="00250CBF">
        <w:rPr>
          <w:i/>
        </w:rPr>
        <w:t>Observation #3: Under same spectral efficiency assumptions QSPK schemes slightly outperforms pi/2 BPSK without pulse-shaping.  pi/2 BPSK with pulse-shaping may have &gt; 2 dB link-level performance loss compar</w:t>
      </w:r>
      <w:r>
        <w:rPr>
          <w:i/>
        </w:rPr>
        <w:t>ing</w:t>
      </w:r>
      <w:r w:rsidRPr="00250CBF">
        <w:rPr>
          <w:i/>
        </w:rPr>
        <w:t xml:space="preserve"> to QPSK</w:t>
      </w:r>
      <w:r>
        <w:rPr>
          <w:rFonts w:ascii="Times-Roman" w:hAnsi="Times-Roman"/>
          <w:lang w:val="en-US"/>
        </w:rPr>
        <w:t>.</w:t>
      </w:r>
    </w:p>
    <w:p w14:paraId="0F869E2E" w14:textId="77777777" w:rsidR="00F01182" w:rsidRPr="00146B4F" w:rsidRDefault="00F01182" w:rsidP="00F01182">
      <w:pPr>
        <w:pStyle w:val="Heading1"/>
      </w:pPr>
      <w:r w:rsidRPr="00146B4F">
        <w:t>References</w:t>
      </w:r>
    </w:p>
    <w:p w14:paraId="47B5FAD9" w14:textId="71422258" w:rsidR="00A315F8" w:rsidRPr="00B82DF6" w:rsidRDefault="00A315F8" w:rsidP="00A315F8">
      <w:pPr>
        <w:widowControl w:val="0"/>
        <w:numPr>
          <w:ilvl w:val="0"/>
          <w:numId w:val="1"/>
        </w:numPr>
        <w:jc w:val="both"/>
        <w:rPr>
          <w:lang w:val="en-US"/>
        </w:rPr>
      </w:pPr>
      <w:r w:rsidRPr="00B82DF6">
        <w:rPr>
          <w:lang w:val="en-US"/>
        </w:rPr>
        <w:t>RP-210910</w:t>
      </w:r>
      <w:r w:rsidR="00BF6C24" w:rsidRPr="00B82DF6">
        <w:rPr>
          <w:lang w:val="en-US"/>
        </w:rPr>
        <w:t xml:space="preserve"> New SID: Optimizations of pi/2 BPSK uplink power in NR</w:t>
      </w:r>
    </w:p>
    <w:p w14:paraId="38DD2C6F" w14:textId="66C2514E" w:rsidR="00A34DCA" w:rsidRPr="00B82DF6" w:rsidRDefault="00A34DCA" w:rsidP="00A315F8">
      <w:pPr>
        <w:widowControl w:val="0"/>
        <w:numPr>
          <w:ilvl w:val="0"/>
          <w:numId w:val="1"/>
        </w:numPr>
        <w:jc w:val="both"/>
        <w:rPr>
          <w:lang w:val="en-US"/>
        </w:rPr>
      </w:pPr>
      <w:r w:rsidRPr="00B82DF6">
        <w:rPr>
          <w:lang w:val="en-US"/>
        </w:rPr>
        <w:t>R4-2108018 WF on Waveform configuration, parameters for link simulations and agreements</w:t>
      </w:r>
    </w:p>
    <w:p w14:paraId="51E66503" w14:textId="74142658" w:rsidR="00B649E6" w:rsidRPr="00B82DF6" w:rsidRDefault="00B3248D" w:rsidP="1B646AAC">
      <w:pPr>
        <w:numPr>
          <w:ilvl w:val="0"/>
          <w:numId w:val="1"/>
        </w:numPr>
        <w:jc w:val="both"/>
        <w:rPr>
          <w:rFonts w:asciiTheme="minorHAnsi" w:eastAsiaTheme="minorEastAsia" w:hAnsiTheme="minorHAnsi" w:cstheme="minorBidi"/>
          <w:lang w:val="en-US"/>
        </w:rPr>
      </w:pPr>
      <w:r w:rsidRPr="00157342">
        <w:rPr>
          <w:lang w:val="en-US"/>
        </w:rPr>
        <w:t>R4-2118043</w:t>
      </w:r>
      <w:r w:rsidR="00B649E6" w:rsidRPr="00B82DF6">
        <w:rPr>
          <w:rFonts w:eastAsia="Times New Roman"/>
          <w:lang w:val="en-US"/>
        </w:rPr>
        <w:t>, “</w:t>
      </w:r>
      <w:r w:rsidR="00922243" w:rsidRPr="00157342">
        <w:rPr>
          <w:rFonts w:eastAsia="Times New Roman"/>
          <w:lang w:val="en-US"/>
        </w:rPr>
        <w:t>Views on Pi/2 BPSK pulse shaping”, Intel, RAN4 #101-e,</w:t>
      </w:r>
      <w:r w:rsidR="00157342" w:rsidRPr="00157342">
        <w:rPr>
          <w:rFonts w:eastAsia="Times New Roman"/>
          <w:lang w:val="en-US"/>
        </w:rPr>
        <w:t xml:space="preserve"> November 2021</w:t>
      </w:r>
      <w:r w:rsidR="00922243" w:rsidRPr="00B82DF6" w:rsidDel="00922243">
        <w:rPr>
          <w:rFonts w:eastAsia="Times New Roman"/>
          <w:lang w:val="en-US"/>
        </w:rPr>
        <w:t xml:space="preserve"> </w:t>
      </w:r>
    </w:p>
    <w:p w14:paraId="675EE7B8" w14:textId="144AB7E1" w:rsidR="00E729BC" w:rsidRPr="00146B4F" w:rsidRDefault="00562392" w:rsidP="00B82DF6">
      <w:pPr>
        <w:pStyle w:val="Heading1"/>
        <w:numPr>
          <w:ilvl w:val="0"/>
          <w:numId w:val="0"/>
        </w:numPr>
        <w:ind w:left="432" w:hanging="432"/>
      </w:pPr>
      <w:r>
        <w:t>Annex A</w:t>
      </w:r>
    </w:p>
    <w:p w14:paraId="1071E69E" w14:textId="1A08C4F7" w:rsidR="00E729BC" w:rsidRDefault="00EC2C4B" w:rsidP="1B646AAC">
      <w:pPr>
        <w:jc w:val="both"/>
        <w:rPr>
          <w:lang w:val="en-US"/>
        </w:rPr>
      </w:pPr>
      <w:r w:rsidRPr="00B82DF6">
        <w:rPr>
          <w:lang w:val="en-US"/>
        </w:rPr>
        <w:t xml:space="preserve">Below we provide some </w:t>
      </w:r>
      <w:r w:rsidR="0052126B" w:rsidRPr="00B82DF6">
        <w:rPr>
          <w:lang w:val="en-US"/>
        </w:rPr>
        <w:t>BLER vs SNR curves that are discussed in section 2</w:t>
      </w:r>
      <w:r w:rsidR="008E461D">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D2DDB" w14:paraId="5D0D10A6" w14:textId="77777777" w:rsidTr="00B82DF6">
        <w:tc>
          <w:tcPr>
            <w:tcW w:w="4814" w:type="dxa"/>
          </w:tcPr>
          <w:p w14:paraId="73E836EB" w14:textId="47AB2A3D" w:rsidR="007D2DDB" w:rsidRDefault="001271D0" w:rsidP="1B646AAC">
            <w:pPr>
              <w:jc w:val="both"/>
              <w:rPr>
                <w:lang w:val="en-US"/>
              </w:rPr>
            </w:pPr>
            <w:r w:rsidRPr="001271D0">
              <w:rPr>
                <w:noProof/>
                <w:lang w:val="en-US"/>
              </w:rPr>
              <w:drawing>
                <wp:inline distT="0" distB="0" distL="0" distR="0" wp14:anchorId="24015090" wp14:editId="046E426A">
                  <wp:extent cx="2880229"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2E8FC88A" w14:textId="54B69CB0" w:rsidR="007D2DDB" w:rsidRDefault="00F36F3E" w:rsidP="1B646AAC">
            <w:pPr>
              <w:jc w:val="both"/>
              <w:rPr>
                <w:lang w:val="en-US"/>
              </w:rPr>
            </w:pPr>
            <w:r w:rsidRPr="00F36F3E">
              <w:rPr>
                <w:noProof/>
                <w:lang w:val="en-US"/>
              </w:rPr>
              <w:drawing>
                <wp:inline distT="0" distB="0" distL="0" distR="0" wp14:anchorId="47443422" wp14:editId="050222BC">
                  <wp:extent cx="2880229"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7D2DDB" w14:paraId="4889BEB5" w14:textId="77777777" w:rsidTr="00B82DF6">
        <w:tc>
          <w:tcPr>
            <w:tcW w:w="4814" w:type="dxa"/>
          </w:tcPr>
          <w:p w14:paraId="5944AB30" w14:textId="59B8B60E" w:rsidR="007D2DDB" w:rsidRDefault="00E57791" w:rsidP="1B646AAC">
            <w:pPr>
              <w:jc w:val="both"/>
              <w:rPr>
                <w:lang w:val="en-US"/>
              </w:rPr>
            </w:pPr>
            <w:r w:rsidRPr="00E57791">
              <w:rPr>
                <w:noProof/>
                <w:lang w:val="en-US"/>
              </w:rPr>
              <w:lastRenderedPageBreak/>
              <w:drawing>
                <wp:inline distT="0" distB="0" distL="0" distR="0" wp14:anchorId="3137EDB2" wp14:editId="421A43D4">
                  <wp:extent cx="2880229"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3A682615" w14:textId="3854483B" w:rsidR="007D2DDB" w:rsidRDefault="00870F23" w:rsidP="1B646AAC">
            <w:pPr>
              <w:jc w:val="both"/>
              <w:rPr>
                <w:lang w:val="en-US"/>
              </w:rPr>
            </w:pPr>
            <w:r w:rsidRPr="00870F23">
              <w:rPr>
                <w:noProof/>
                <w:lang w:val="en-US"/>
              </w:rPr>
              <w:drawing>
                <wp:inline distT="0" distB="0" distL="0" distR="0" wp14:anchorId="3CBA0C67" wp14:editId="5342FEBE">
                  <wp:extent cx="2880229"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7D2DDB" w14:paraId="599246FF" w14:textId="77777777" w:rsidTr="00B82DF6">
        <w:tc>
          <w:tcPr>
            <w:tcW w:w="4814" w:type="dxa"/>
          </w:tcPr>
          <w:p w14:paraId="6765FFBE" w14:textId="7857A44B" w:rsidR="007D2DDB" w:rsidRDefault="00A70FE4" w:rsidP="1B646AAC">
            <w:pPr>
              <w:jc w:val="both"/>
              <w:rPr>
                <w:lang w:val="en-US"/>
              </w:rPr>
            </w:pPr>
            <w:r w:rsidRPr="00A70FE4">
              <w:rPr>
                <w:noProof/>
                <w:lang w:val="en-US"/>
              </w:rPr>
              <w:drawing>
                <wp:inline distT="0" distB="0" distL="0" distR="0" wp14:anchorId="0B04E758" wp14:editId="17AD483C">
                  <wp:extent cx="2880229"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4F10FBA2" w14:textId="55D7423C" w:rsidR="007D2DDB" w:rsidRDefault="00492AF9" w:rsidP="1B646AAC">
            <w:pPr>
              <w:jc w:val="both"/>
              <w:rPr>
                <w:lang w:val="en-US"/>
              </w:rPr>
            </w:pPr>
            <w:r w:rsidRPr="00492AF9">
              <w:rPr>
                <w:noProof/>
                <w:lang w:val="en-US"/>
              </w:rPr>
              <w:drawing>
                <wp:inline distT="0" distB="0" distL="0" distR="0" wp14:anchorId="7658BDC9" wp14:editId="43CE9CF1">
                  <wp:extent cx="2880229"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7D2DDB" w14:paraId="6099BA89" w14:textId="77777777" w:rsidTr="00B82DF6">
        <w:tc>
          <w:tcPr>
            <w:tcW w:w="4814" w:type="dxa"/>
          </w:tcPr>
          <w:p w14:paraId="5BBA99F9" w14:textId="02E792DB" w:rsidR="007D2DDB" w:rsidRDefault="00252B5F" w:rsidP="1B646AAC">
            <w:pPr>
              <w:jc w:val="both"/>
              <w:rPr>
                <w:lang w:val="en-US"/>
              </w:rPr>
            </w:pPr>
            <w:r w:rsidRPr="00252B5F">
              <w:rPr>
                <w:noProof/>
                <w:lang w:val="en-US"/>
              </w:rPr>
              <w:drawing>
                <wp:inline distT="0" distB="0" distL="0" distR="0" wp14:anchorId="7C2CC0A9" wp14:editId="685E848A">
                  <wp:extent cx="2880229"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20B1D088" w14:textId="509C6281" w:rsidR="007D2DDB" w:rsidRDefault="005C3D26" w:rsidP="1B646AAC">
            <w:pPr>
              <w:jc w:val="both"/>
              <w:rPr>
                <w:lang w:val="en-US"/>
              </w:rPr>
            </w:pPr>
            <w:r w:rsidRPr="005C3D26">
              <w:rPr>
                <w:noProof/>
                <w:lang w:val="en-US"/>
              </w:rPr>
              <w:drawing>
                <wp:inline distT="0" distB="0" distL="0" distR="0" wp14:anchorId="77BE98A7" wp14:editId="19429967">
                  <wp:extent cx="2880229"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r w:rsidR="007D2DDB" w14:paraId="796A8E9C" w14:textId="77777777" w:rsidTr="00B82DF6">
        <w:tc>
          <w:tcPr>
            <w:tcW w:w="4814" w:type="dxa"/>
          </w:tcPr>
          <w:p w14:paraId="0495FE67" w14:textId="56841AB4" w:rsidR="007D2DDB" w:rsidRDefault="00AF4066" w:rsidP="1B646AAC">
            <w:pPr>
              <w:jc w:val="both"/>
              <w:rPr>
                <w:lang w:val="en-US"/>
              </w:rPr>
            </w:pPr>
            <w:r w:rsidRPr="00AF4066">
              <w:rPr>
                <w:noProof/>
                <w:lang w:val="en-US"/>
              </w:rPr>
              <w:drawing>
                <wp:inline distT="0" distB="0" distL="0" distR="0" wp14:anchorId="6F3049AD" wp14:editId="40DD2B29">
                  <wp:extent cx="2880229"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c>
          <w:tcPr>
            <w:tcW w:w="4815" w:type="dxa"/>
          </w:tcPr>
          <w:p w14:paraId="094D66B9" w14:textId="5E63A072" w:rsidR="007D2DDB" w:rsidRDefault="001B2282" w:rsidP="1B646AAC">
            <w:pPr>
              <w:jc w:val="both"/>
              <w:rPr>
                <w:lang w:val="en-US"/>
              </w:rPr>
            </w:pPr>
            <w:r w:rsidRPr="001B2282">
              <w:rPr>
                <w:noProof/>
                <w:lang w:val="en-US"/>
              </w:rPr>
              <w:drawing>
                <wp:inline distT="0" distB="0" distL="0" distR="0" wp14:anchorId="502ACD18" wp14:editId="6F30A923">
                  <wp:extent cx="2880229"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p>
        </w:tc>
      </w:tr>
    </w:tbl>
    <w:p w14:paraId="6ECCC53A" w14:textId="77777777" w:rsidR="0052126B" w:rsidRPr="00B82DF6" w:rsidRDefault="0052126B" w:rsidP="00DA4178">
      <w:pPr>
        <w:jc w:val="both"/>
        <w:rPr>
          <w:lang w:val="en-US"/>
        </w:rPr>
      </w:pPr>
    </w:p>
    <w:sectPr w:rsidR="0052126B" w:rsidRPr="00B82DF6" w:rsidSect="00F0118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68261" w14:textId="77777777" w:rsidR="00836473" w:rsidRDefault="00836473" w:rsidP="00F01182">
      <w:pPr>
        <w:spacing w:before="0" w:after="0"/>
      </w:pPr>
      <w:r>
        <w:separator/>
      </w:r>
    </w:p>
  </w:endnote>
  <w:endnote w:type="continuationSeparator" w:id="0">
    <w:p w14:paraId="6C67AD72" w14:textId="77777777" w:rsidR="00836473" w:rsidRDefault="00836473" w:rsidP="00F01182">
      <w:pPr>
        <w:spacing w:before="0" w:after="0"/>
      </w:pPr>
      <w:r>
        <w:continuationSeparator/>
      </w:r>
    </w:p>
  </w:endnote>
  <w:endnote w:type="continuationNotice" w:id="1">
    <w:p w14:paraId="2783B2D2" w14:textId="77777777" w:rsidR="00836473" w:rsidRDefault="0083647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80"/>
    <w:family w:val="auto"/>
    <w:pitch w:val="default"/>
    <w:sig w:usb0="00000003" w:usb1="08070000" w:usb2="00000010" w:usb3="00000000" w:csb0="0002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7A2C4E" w:rsidRDefault="007A2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3270D" w14:textId="77777777" w:rsidR="00836473" w:rsidRDefault="00836473" w:rsidP="00F01182">
      <w:pPr>
        <w:spacing w:before="0" w:after="0"/>
      </w:pPr>
      <w:r>
        <w:separator/>
      </w:r>
    </w:p>
  </w:footnote>
  <w:footnote w:type="continuationSeparator" w:id="0">
    <w:p w14:paraId="32CBDFB1" w14:textId="77777777" w:rsidR="00836473" w:rsidRDefault="00836473" w:rsidP="00F01182">
      <w:pPr>
        <w:spacing w:before="0" w:after="0"/>
      </w:pPr>
      <w:r>
        <w:continuationSeparator/>
      </w:r>
    </w:p>
  </w:footnote>
  <w:footnote w:type="continuationNotice" w:id="1">
    <w:p w14:paraId="16D6B371" w14:textId="77777777" w:rsidR="00836473" w:rsidRDefault="0083647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7A2C4E" w:rsidRDefault="007A2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7A2C4E" w:rsidRDefault="007A2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52EF4"/>
    <w:multiLevelType w:val="hybridMultilevel"/>
    <w:tmpl w:val="2094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61DE7"/>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897CED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B5702B74">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65106"/>
    <w:multiLevelType w:val="hybridMultilevel"/>
    <w:tmpl w:val="FFFFFFFF"/>
    <w:lvl w:ilvl="0" w:tplc="23B2DE78">
      <w:start w:val="1"/>
      <w:numFmt w:val="decimal"/>
      <w:lvlText w:val="%1."/>
      <w:lvlJc w:val="left"/>
      <w:pPr>
        <w:ind w:left="720" w:hanging="360"/>
      </w:pPr>
    </w:lvl>
    <w:lvl w:ilvl="1" w:tplc="298C6BC8">
      <w:start w:val="1"/>
      <w:numFmt w:val="lowerLetter"/>
      <w:lvlText w:val="%2."/>
      <w:lvlJc w:val="left"/>
      <w:pPr>
        <w:ind w:left="1440" w:hanging="360"/>
      </w:pPr>
    </w:lvl>
    <w:lvl w:ilvl="2" w:tplc="4B765714">
      <w:start w:val="1"/>
      <w:numFmt w:val="lowerRoman"/>
      <w:lvlText w:val="%3."/>
      <w:lvlJc w:val="right"/>
      <w:pPr>
        <w:ind w:left="2160" w:hanging="180"/>
      </w:pPr>
    </w:lvl>
    <w:lvl w:ilvl="3" w:tplc="0450B908">
      <w:start w:val="1"/>
      <w:numFmt w:val="decimal"/>
      <w:lvlText w:val="%4."/>
      <w:lvlJc w:val="left"/>
      <w:pPr>
        <w:ind w:left="2880" w:hanging="360"/>
      </w:pPr>
    </w:lvl>
    <w:lvl w:ilvl="4" w:tplc="E6587172">
      <w:start w:val="1"/>
      <w:numFmt w:val="lowerLetter"/>
      <w:lvlText w:val="%5."/>
      <w:lvlJc w:val="left"/>
      <w:pPr>
        <w:ind w:left="3600" w:hanging="360"/>
      </w:pPr>
    </w:lvl>
    <w:lvl w:ilvl="5" w:tplc="8026CD6E">
      <w:start w:val="1"/>
      <w:numFmt w:val="lowerRoman"/>
      <w:lvlText w:val="%6."/>
      <w:lvlJc w:val="right"/>
      <w:pPr>
        <w:ind w:left="4320" w:hanging="180"/>
      </w:pPr>
    </w:lvl>
    <w:lvl w:ilvl="6" w:tplc="6CA2021C">
      <w:start w:val="1"/>
      <w:numFmt w:val="decimal"/>
      <w:lvlText w:val="%7."/>
      <w:lvlJc w:val="left"/>
      <w:pPr>
        <w:ind w:left="5040" w:hanging="360"/>
      </w:pPr>
    </w:lvl>
    <w:lvl w:ilvl="7" w:tplc="6A441A88">
      <w:start w:val="1"/>
      <w:numFmt w:val="lowerLetter"/>
      <w:lvlText w:val="%8."/>
      <w:lvlJc w:val="left"/>
      <w:pPr>
        <w:ind w:left="5760" w:hanging="360"/>
      </w:pPr>
    </w:lvl>
    <w:lvl w:ilvl="8" w:tplc="2BD4C458">
      <w:start w:val="1"/>
      <w:numFmt w:val="lowerRoman"/>
      <w:lvlText w:val="%9."/>
      <w:lvlJc w:val="right"/>
      <w:pPr>
        <w:ind w:left="6480" w:hanging="180"/>
      </w:pPr>
    </w:lvl>
  </w:abstractNum>
  <w:abstractNum w:abstractNumId="15" w15:restartNumberingAfterBreak="0">
    <w:nsid w:val="5CE4578D"/>
    <w:multiLevelType w:val="hybridMultilevel"/>
    <w:tmpl w:val="285E1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4"/>
  </w:num>
  <w:num w:numId="2">
    <w:abstractNumId w:val="16"/>
  </w:num>
  <w:num w:numId="3">
    <w:abstractNumId w:val="17"/>
  </w:num>
  <w:num w:numId="4">
    <w:abstractNumId w:val="13"/>
  </w:num>
  <w:num w:numId="5">
    <w:abstractNumId w:val="11"/>
  </w:num>
  <w:num w:numId="6">
    <w:abstractNumId w:val="18"/>
  </w:num>
  <w:num w:numId="7">
    <w:abstractNumId w:val="10"/>
  </w:num>
  <w:num w:numId="8">
    <w:abstractNumId w:val="0"/>
  </w:num>
  <w:num w:numId="9">
    <w:abstractNumId w:val="1"/>
  </w:num>
  <w:num w:numId="10">
    <w:abstractNumId w:val="19"/>
  </w:num>
  <w:num w:numId="11">
    <w:abstractNumId w:val="5"/>
  </w:num>
  <w:num w:numId="12">
    <w:abstractNumId w:val="7"/>
  </w:num>
  <w:num w:numId="13">
    <w:abstractNumId w:val="12"/>
  </w:num>
  <w:num w:numId="14">
    <w:abstractNumId w:val="8"/>
  </w:num>
  <w:num w:numId="15">
    <w:abstractNumId w:val="9"/>
  </w:num>
  <w:num w:numId="16">
    <w:abstractNumId w:val="15"/>
  </w:num>
  <w:num w:numId="17">
    <w:abstractNumId w:val="14"/>
  </w:num>
  <w:num w:numId="18">
    <w:abstractNumId w:val="3"/>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16"/>
    <w:rsid w:val="00011DFB"/>
    <w:rsid w:val="000155CA"/>
    <w:rsid w:val="000163F3"/>
    <w:rsid w:val="000200C8"/>
    <w:rsid w:val="00020EAD"/>
    <w:rsid w:val="00025ABE"/>
    <w:rsid w:val="00030FDE"/>
    <w:rsid w:val="000323D7"/>
    <w:rsid w:val="000368C4"/>
    <w:rsid w:val="00044464"/>
    <w:rsid w:val="00045451"/>
    <w:rsid w:val="00047472"/>
    <w:rsid w:val="00051445"/>
    <w:rsid w:val="000633DA"/>
    <w:rsid w:val="00074DFE"/>
    <w:rsid w:val="000801E5"/>
    <w:rsid w:val="00080988"/>
    <w:rsid w:val="00084065"/>
    <w:rsid w:val="000A50D0"/>
    <w:rsid w:val="000A7FA8"/>
    <w:rsid w:val="000B0BF2"/>
    <w:rsid w:val="000B1183"/>
    <w:rsid w:val="000C00F6"/>
    <w:rsid w:val="000C3C28"/>
    <w:rsid w:val="000C591A"/>
    <w:rsid w:val="000C6BD3"/>
    <w:rsid w:val="000D340E"/>
    <w:rsid w:val="000D5669"/>
    <w:rsid w:val="000D5EB0"/>
    <w:rsid w:val="000E1A0A"/>
    <w:rsid w:val="000E21A2"/>
    <w:rsid w:val="000E2548"/>
    <w:rsid w:val="000F01AD"/>
    <w:rsid w:val="000F38BE"/>
    <w:rsid w:val="0010075F"/>
    <w:rsid w:val="00111B6C"/>
    <w:rsid w:val="00113C8F"/>
    <w:rsid w:val="001142A0"/>
    <w:rsid w:val="0011445D"/>
    <w:rsid w:val="00120A87"/>
    <w:rsid w:val="00124E7B"/>
    <w:rsid w:val="001271D0"/>
    <w:rsid w:val="001505A2"/>
    <w:rsid w:val="001537C9"/>
    <w:rsid w:val="00157342"/>
    <w:rsid w:val="00176E8E"/>
    <w:rsid w:val="001809B8"/>
    <w:rsid w:val="00190A6B"/>
    <w:rsid w:val="00191B20"/>
    <w:rsid w:val="001963D3"/>
    <w:rsid w:val="001B2282"/>
    <w:rsid w:val="001B26FC"/>
    <w:rsid w:val="001B79B4"/>
    <w:rsid w:val="001C2329"/>
    <w:rsid w:val="001C2D4A"/>
    <w:rsid w:val="001C7338"/>
    <w:rsid w:val="001E7430"/>
    <w:rsid w:val="001F0012"/>
    <w:rsid w:val="001F226C"/>
    <w:rsid w:val="001F3996"/>
    <w:rsid w:val="002041F1"/>
    <w:rsid w:val="00204C52"/>
    <w:rsid w:val="00211AEA"/>
    <w:rsid w:val="00213455"/>
    <w:rsid w:val="00217D2C"/>
    <w:rsid w:val="00221D51"/>
    <w:rsid w:val="00225F29"/>
    <w:rsid w:val="002324D1"/>
    <w:rsid w:val="00235021"/>
    <w:rsid w:val="00241C1E"/>
    <w:rsid w:val="002460DA"/>
    <w:rsid w:val="002501B3"/>
    <w:rsid w:val="00250CB6"/>
    <w:rsid w:val="00252B5F"/>
    <w:rsid w:val="002533F5"/>
    <w:rsid w:val="002562C7"/>
    <w:rsid w:val="0026412A"/>
    <w:rsid w:val="00264652"/>
    <w:rsid w:val="002732EB"/>
    <w:rsid w:val="00276AB5"/>
    <w:rsid w:val="00277B9C"/>
    <w:rsid w:val="00280090"/>
    <w:rsid w:val="00295954"/>
    <w:rsid w:val="002A0E75"/>
    <w:rsid w:val="002A18DD"/>
    <w:rsid w:val="002C3633"/>
    <w:rsid w:val="002C774D"/>
    <w:rsid w:val="002D0C19"/>
    <w:rsid w:val="002E0C15"/>
    <w:rsid w:val="002E1458"/>
    <w:rsid w:val="002E2C6B"/>
    <w:rsid w:val="00304058"/>
    <w:rsid w:val="00310BCB"/>
    <w:rsid w:val="00312F3D"/>
    <w:rsid w:val="00313845"/>
    <w:rsid w:val="00317554"/>
    <w:rsid w:val="00330A91"/>
    <w:rsid w:val="00330CD2"/>
    <w:rsid w:val="00333DD9"/>
    <w:rsid w:val="00340060"/>
    <w:rsid w:val="00342604"/>
    <w:rsid w:val="00342AB2"/>
    <w:rsid w:val="00353D3D"/>
    <w:rsid w:val="0035405F"/>
    <w:rsid w:val="003618A5"/>
    <w:rsid w:val="0037057F"/>
    <w:rsid w:val="00376B1A"/>
    <w:rsid w:val="003858C8"/>
    <w:rsid w:val="00397650"/>
    <w:rsid w:val="003A3E9E"/>
    <w:rsid w:val="003A59B4"/>
    <w:rsid w:val="003C0262"/>
    <w:rsid w:val="003C27EC"/>
    <w:rsid w:val="003C462D"/>
    <w:rsid w:val="003C767B"/>
    <w:rsid w:val="003C781F"/>
    <w:rsid w:val="003D22B2"/>
    <w:rsid w:val="003D4B4C"/>
    <w:rsid w:val="003E3FF2"/>
    <w:rsid w:val="003E598B"/>
    <w:rsid w:val="003F3F40"/>
    <w:rsid w:val="00404B17"/>
    <w:rsid w:val="00410128"/>
    <w:rsid w:val="0041505B"/>
    <w:rsid w:val="00425DB6"/>
    <w:rsid w:val="0042670C"/>
    <w:rsid w:val="00431B06"/>
    <w:rsid w:val="00442547"/>
    <w:rsid w:val="004563D3"/>
    <w:rsid w:val="0045736F"/>
    <w:rsid w:val="00460736"/>
    <w:rsid w:val="00476AF6"/>
    <w:rsid w:val="00483234"/>
    <w:rsid w:val="00485B6E"/>
    <w:rsid w:val="00486A4C"/>
    <w:rsid w:val="00490C92"/>
    <w:rsid w:val="00492AF9"/>
    <w:rsid w:val="00496C56"/>
    <w:rsid w:val="004A09B6"/>
    <w:rsid w:val="004A2390"/>
    <w:rsid w:val="004B480F"/>
    <w:rsid w:val="004C013E"/>
    <w:rsid w:val="004C708A"/>
    <w:rsid w:val="0050718C"/>
    <w:rsid w:val="00510D0B"/>
    <w:rsid w:val="005155DC"/>
    <w:rsid w:val="0052126B"/>
    <w:rsid w:val="00523459"/>
    <w:rsid w:val="0052368C"/>
    <w:rsid w:val="005404A9"/>
    <w:rsid w:val="0054388A"/>
    <w:rsid w:val="005468E3"/>
    <w:rsid w:val="00553847"/>
    <w:rsid w:val="0055679E"/>
    <w:rsid w:val="00562392"/>
    <w:rsid w:val="00565320"/>
    <w:rsid w:val="00595995"/>
    <w:rsid w:val="005A0435"/>
    <w:rsid w:val="005B370A"/>
    <w:rsid w:val="005B3C5D"/>
    <w:rsid w:val="005B4627"/>
    <w:rsid w:val="005B4ECE"/>
    <w:rsid w:val="005C3D26"/>
    <w:rsid w:val="005C6DE4"/>
    <w:rsid w:val="005D0CD6"/>
    <w:rsid w:val="005D4E5A"/>
    <w:rsid w:val="005D7F3E"/>
    <w:rsid w:val="005E1AD9"/>
    <w:rsid w:val="005E5AAC"/>
    <w:rsid w:val="005F50F2"/>
    <w:rsid w:val="005F606C"/>
    <w:rsid w:val="005F6104"/>
    <w:rsid w:val="006012AF"/>
    <w:rsid w:val="006263E0"/>
    <w:rsid w:val="00627A3B"/>
    <w:rsid w:val="006303F7"/>
    <w:rsid w:val="006321D6"/>
    <w:rsid w:val="00634A83"/>
    <w:rsid w:val="00641A00"/>
    <w:rsid w:val="00642D5F"/>
    <w:rsid w:val="00643A68"/>
    <w:rsid w:val="00645738"/>
    <w:rsid w:val="00661B31"/>
    <w:rsid w:val="006656E7"/>
    <w:rsid w:val="00666C1E"/>
    <w:rsid w:val="00672AD4"/>
    <w:rsid w:val="006817D5"/>
    <w:rsid w:val="006A2D3B"/>
    <w:rsid w:val="006A4298"/>
    <w:rsid w:val="006A5F2D"/>
    <w:rsid w:val="006A687D"/>
    <w:rsid w:val="006C5B66"/>
    <w:rsid w:val="006D23BC"/>
    <w:rsid w:val="006D2527"/>
    <w:rsid w:val="006E2887"/>
    <w:rsid w:val="006E4320"/>
    <w:rsid w:val="006F0760"/>
    <w:rsid w:val="006F50EB"/>
    <w:rsid w:val="00701619"/>
    <w:rsid w:val="007042CB"/>
    <w:rsid w:val="00705979"/>
    <w:rsid w:val="0071505F"/>
    <w:rsid w:val="00721E81"/>
    <w:rsid w:val="00725BA6"/>
    <w:rsid w:val="00725D91"/>
    <w:rsid w:val="0073741D"/>
    <w:rsid w:val="00744995"/>
    <w:rsid w:val="0075233A"/>
    <w:rsid w:val="00755173"/>
    <w:rsid w:val="007615BB"/>
    <w:rsid w:val="00766FDA"/>
    <w:rsid w:val="00780A46"/>
    <w:rsid w:val="00781FCA"/>
    <w:rsid w:val="007904BD"/>
    <w:rsid w:val="00794DE2"/>
    <w:rsid w:val="00796DEF"/>
    <w:rsid w:val="00796F95"/>
    <w:rsid w:val="007A2C4E"/>
    <w:rsid w:val="007A51A3"/>
    <w:rsid w:val="007A76A1"/>
    <w:rsid w:val="007A7DFC"/>
    <w:rsid w:val="007C01F3"/>
    <w:rsid w:val="007C373D"/>
    <w:rsid w:val="007C5872"/>
    <w:rsid w:val="007D2DDB"/>
    <w:rsid w:val="007D3ADC"/>
    <w:rsid w:val="007D5A89"/>
    <w:rsid w:val="007D5C1F"/>
    <w:rsid w:val="007D67BF"/>
    <w:rsid w:val="007D6A6E"/>
    <w:rsid w:val="007D737D"/>
    <w:rsid w:val="007DC83F"/>
    <w:rsid w:val="007E00C1"/>
    <w:rsid w:val="008011F1"/>
    <w:rsid w:val="00804CC8"/>
    <w:rsid w:val="00811FC0"/>
    <w:rsid w:val="00815F9C"/>
    <w:rsid w:val="00827183"/>
    <w:rsid w:val="00833FDE"/>
    <w:rsid w:val="00836473"/>
    <w:rsid w:val="00845610"/>
    <w:rsid w:val="00845D56"/>
    <w:rsid w:val="008542EF"/>
    <w:rsid w:val="00855503"/>
    <w:rsid w:val="00855EAE"/>
    <w:rsid w:val="008579C9"/>
    <w:rsid w:val="00860EB6"/>
    <w:rsid w:val="00870F23"/>
    <w:rsid w:val="00880C9D"/>
    <w:rsid w:val="00887977"/>
    <w:rsid w:val="00891C3A"/>
    <w:rsid w:val="00893C53"/>
    <w:rsid w:val="0089734D"/>
    <w:rsid w:val="008A7479"/>
    <w:rsid w:val="008A79B4"/>
    <w:rsid w:val="008B6914"/>
    <w:rsid w:val="008C6931"/>
    <w:rsid w:val="008C7128"/>
    <w:rsid w:val="008C737F"/>
    <w:rsid w:val="008D1EE6"/>
    <w:rsid w:val="008E461D"/>
    <w:rsid w:val="008E624A"/>
    <w:rsid w:val="008F0F20"/>
    <w:rsid w:val="008F64EB"/>
    <w:rsid w:val="008F71B2"/>
    <w:rsid w:val="00905604"/>
    <w:rsid w:val="00906DC2"/>
    <w:rsid w:val="00907DBF"/>
    <w:rsid w:val="00911E79"/>
    <w:rsid w:val="00920675"/>
    <w:rsid w:val="00922243"/>
    <w:rsid w:val="009436B2"/>
    <w:rsid w:val="00946D40"/>
    <w:rsid w:val="009550C0"/>
    <w:rsid w:val="00955AFF"/>
    <w:rsid w:val="00963031"/>
    <w:rsid w:val="00963D4E"/>
    <w:rsid w:val="0096521D"/>
    <w:rsid w:val="0097113D"/>
    <w:rsid w:val="00974195"/>
    <w:rsid w:val="009759B6"/>
    <w:rsid w:val="00975FC9"/>
    <w:rsid w:val="0097748E"/>
    <w:rsid w:val="00982F1A"/>
    <w:rsid w:val="00993E56"/>
    <w:rsid w:val="00994A96"/>
    <w:rsid w:val="009A1B64"/>
    <w:rsid w:val="009A41E9"/>
    <w:rsid w:val="009B10CD"/>
    <w:rsid w:val="009B29BF"/>
    <w:rsid w:val="009B6F6B"/>
    <w:rsid w:val="009C131D"/>
    <w:rsid w:val="009C7135"/>
    <w:rsid w:val="009D0959"/>
    <w:rsid w:val="009D28F4"/>
    <w:rsid w:val="009D6577"/>
    <w:rsid w:val="009E2450"/>
    <w:rsid w:val="009F3400"/>
    <w:rsid w:val="00A0021F"/>
    <w:rsid w:val="00A10403"/>
    <w:rsid w:val="00A11EB0"/>
    <w:rsid w:val="00A123D8"/>
    <w:rsid w:val="00A141E2"/>
    <w:rsid w:val="00A21195"/>
    <w:rsid w:val="00A230E0"/>
    <w:rsid w:val="00A27081"/>
    <w:rsid w:val="00A3013C"/>
    <w:rsid w:val="00A315F8"/>
    <w:rsid w:val="00A33EBF"/>
    <w:rsid w:val="00A34DCA"/>
    <w:rsid w:val="00A40215"/>
    <w:rsid w:val="00A4379A"/>
    <w:rsid w:val="00A4512E"/>
    <w:rsid w:val="00A46188"/>
    <w:rsid w:val="00A4649D"/>
    <w:rsid w:val="00A47A6A"/>
    <w:rsid w:val="00A47C50"/>
    <w:rsid w:val="00A54C1D"/>
    <w:rsid w:val="00A56D68"/>
    <w:rsid w:val="00A571C0"/>
    <w:rsid w:val="00A60A57"/>
    <w:rsid w:val="00A61243"/>
    <w:rsid w:val="00A70943"/>
    <w:rsid w:val="00A70C9E"/>
    <w:rsid w:val="00A70FE4"/>
    <w:rsid w:val="00A800C6"/>
    <w:rsid w:val="00A846A0"/>
    <w:rsid w:val="00A84DA7"/>
    <w:rsid w:val="00A944C4"/>
    <w:rsid w:val="00A9626D"/>
    <w:rsid w:val="00AA2F18"/>
    <w:rsid w:val="00AB081E"/>
    <w:rsid w:val="00AB2E7B"/>
    <w:rsid w:val="00AC3F14"/>
    <w:rsid w:val="00AC7E67"/>
    <w:rsid w:val="00AD5355"/>
    <w:rsid w:val="00AE07E7"/>
    <w:rsid w:val="00AE0EE1"/>
    <w:rsid w:val="00AE7C25"/>
    <w:rsid w:val="00AE7D9B"/>
    <w:rsid w:val="00AF0ADD"/>
    <w:rsid w:val="00AF4066"/>
    <w:rsid w:val="00AF52F7"/>
    <w:rsid w:val="00AF64F1"/>
    <w:rsid w:val="00AF6CAF"/>
    <w:rsid w:val="00B023A3"/>
    <w:rsid w:val="00B05576"/>
    <w:rsid w:val="00B07A1A"/>
    <w:rsid w:val="00B11E4E"/>
    <w:rsid w:val="00B20567"/>
    <w:rsid w:val="00B224D4"/>
    <w:rsid w:val="00B24F62"/>
    <w:rsid w:val="00B25B59"/>
    <w:rsid w:val="00B27CFE"/>
    <w:rsid w:val="00B30E43"/>
    <w:rsid w:val="00B3248D"/>
    <w:rsid w:val="00B3297D"/>
    <w:rsid w:val="00B40AD4"/>
    <w:rsid w:val="00B413BE"/>
    <w:rsid w:val="00B47073"/>
    <w:rsid w:val="00B5397D"/>
    <w:rsid w:val="00B54B8B"/>
    <w:rsid w:val="00B649E6"/>
    <w:rsid w:val="00B651BE"/>
    <w:rsid w:val="00B76C78"/>
    <w:rsid w:val="00B77529"/>
    <w:rsid w:val="00B80054"/>
    <w:rsid w:val="00B81AFE"/>
    <w:rsid w:val="00B82DF6"/>
    <w:rsid w:val="00B95FE5"/>
    <w:rsid w:val="00B96CE2"/>
    <w:rsid w:val="00BA3E2C"/>
    <w:rsid w:val="00BA5F1E"/>
    <w:rsid w:val="00BA7C61"/>
    <w:rsid w:val="00BB3F09"/>
    <w:rsid w:val="00BB543E"/>
    <w:rsid w:val="00BC4207"/>
    <w:rsid w:val="00BC64D6"/>
    <w:rsid w:val="00BD1E06"/>
    <w:rsid w:val="00BD6C67"/>
    <w:rsid w:val="00BE38AF"/>
    <w:rsid w:val="00BE4E62"/>
    <w:rsid w:val="00BF6C24"/>
    <w:rsid w:val="00BF6D8E"/>
    <w:rsid w:val="00C002C9"/>
    <w:rsid w:val="00C03AB1"/>
    <w:rsid w:val="00C03EF9"/>
    <w:rsid w:val="00C03F63"/>
    <w:rsid w:val="00C06FC8"/>
    <w:rsid w:val="00C16332"/>
    <w:rsid w:val="00C20274"/>
    <w:rsid w:val="00C2170D"/>
    <w:rsid w:val="00C22AE9"/>
    <w:rsid w:val="00C26265"/>
    <w:rsid w:val="00C40213"/>
    <w:rsid w:val="00C418D2"/>
    <w:rsid w:val="00C54BB9"/>
    <w:rsid w:val="00C57E3C"/>
    <w:rsid w:val="00C63A6A"/>
    <w:rsid w:val="00C65EF3"/>
    <w:rsid w:val="00C66924"/>
    <w:rsid w:val="00C86A45"/>
    <w:rsid w:val="00C915B2"/>
    <w:rsid w:val="00C94ED9"/>
    <w:rsid w:val="00C975E0"/>
    <w:rsid w:val="00CA6469"/>
    <w:rsid w:val="00CB1708"/>
    <w:rsid w:val="00CB7EB0"/>
    <w:rsid w:val="00CC1185"/>
    <w:rsid w:val="00CC584B"/>
    <w:rsid w:val="00CC58CB"/>
    <w:rsid w:val="00CD6254"/>
    <w:rsid w:val="00CE1F26"/>
    <w:rsid w:val="00CF44D8"/>
    <w:rsid w:val="00D040B2"/>
    <w:rsid w:val="00D0470E"/>
    <w:rsid w:val="00D1461D"/>
    <w:rsid w:val="00D15936"/>
    <w:rsid w:val="00D15983"/>
    <w:rsid w:val="00D254A8"/>
    <w:rsid w:val="00D301D0"/>
    <w:rsid w:val="00D31FF8"/>
    <w:rsid w:val="00D36125"/>
    <w:rsid w:val="00D424A7"/>
    <w:rsid w:val="00D45EA4"/>
    <w:rsid w:val="00D45ED8"/>
    <w:rsid w:val="00D62705"/>
    <w:rsid w:val="00D64A2B"/>
    <w:rsid w:val="00D807F6"/>
    <w:rsid w:val="00D917A1"/>
    <w:rsid w:val="00D9234B"/>
    <w:rsid w:val="00D9617D"/>
    <w:rsid w:val="00D976A4"/>
    <w:rsid w:val="00DA4178"/>
    <w:rsid w:val="00DA6789"/>
    <w:rsid w:val="00DC06C7"/>
    <w:rsid w:val="00DC3026"/>
    <w:rsid w:val="00DC3348"/>
    <w:rsid w:val="00DC51DB"/>
    <w:rsid w:val="00DD052B"/>
    <w:rsid w:val="00DD0F74"/>
    <w:rsid w:val="00DD1FD4"/>
    <w:rsid w:val="00DD2031"/>
    <w:rsid w:val="00DD4DBC"/>
    <w:rsid w:val="00DE6EB6"/>
    <w:rsid w:val="00DE7308"/>
    <w:rsid w:val="00DF2C14"/>
    <w:rsid w:val="00E071CC"/>
    <w:rsid w:val="00E309CB"/>
    <w:rsid w:val="00E31A14"/>
    <w:rsid w:val="00E3335F"/>
    <w:rsid w:val="00E33408"/>
    <w:rsid w:val="00E33664"/>
    <w:rsid w:val="00E44293"/>
    <w:rsid w:val="00E44F50"/>
    <w:rsid w:val="00E51619"/>
    <w:rsid w:val="00E54465"/>
    <w:rsid w:val="00E57791"/>
    <w:rsid w:val="00E616D4"/>
    <w:rsid w:val="00E64253"/>
    <w:rsid w:val="00E673A6"/>
    <w:rsid w:val="00E729BC"/>
    <w:rsid w:val="00E773AC"/>
    <w:rsid w:val="00E85B47"/>
    <w:rsid w:val="00EB37F1"/>
    <w:rsid w:val="00EB5D73"/>
    <w:rsid w:val="00EC2C4B"/>
    <w:rsid w:val="00EC6DCF"/>
    <w:rsid w:val="00ED01CB"/>
    <w:rsid w:val="00ED0EAA"/>
    <w:rsid w:val="00ED7E07"/>
    <w:rsid w:val="00EE303B"/>
    <w:rsid w:val="00EF22B6"/>
    <w:rsid w:val="00F01182"/>
    <w:rsid w:val="00F02DAD"/>
    <w:rsid w:val="00F12FC7"/>
    <w:rsid w:val="00F17AD3"/>
    <w:rsid w:val="00F22BEF"/>
    <w:rsid w:val="00F27E95"/>
    <w:rsid w:val="00F32004"/>
    <w:rsid w:val="00F36E15"/>
    <w:rsid w:val="00F36F3E"/>
    <w:rsid w:val="00F52F9F"/>
    <w:rsid w:val="00F55C57"/>
    <w:rsid w:val="00F57CCB"/>
    <w:rsid w:val="00F6028E"/>
    <w:rsid w:val="00F6361C"/>
    <w:rsid w:val="00F711C2"/>
    <w:rsid w:val="00F75085"/>
    <w:rsid w:val="00F82D23"/>
    <w:rsid w:val="00F91261"/>
    <w:rsid w:val="00F94E10"/>
    <w:rsid w:val="00FA39B1"/>
    <w:rsid w:val="00FA67D5"/>
    <w:rsid w:val="00FC1583"/>
    <w:rsid w:val="00FC3BD2"/>
    <w:rsid w:val="00FC7344"/>
    <w:rsid w:val="00FD6CAA"/>
    <w:rsid w:val="00FD6F0A"/>
    <w:rsid w:val="00FE0174"/>
    <w:rsid w:val="00FE3169"/>
    <w:rsid w:val="00FF479F"/>
    <w:rsid w:val="00FF6EB6"/>
    <w:rsid w:val="02AD9156"/>
    <w:rsid w:val="1B646AAC"/>
    <w:rsid w:val="2D880B47"/>
    <w:rsid w:val="3153E382"/>
    <w:rsid w:val="60C19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table" w:styleId="GridTable1Light-Accent5">
    <w:name w:val="Grid Table 1 Light Accent 5"/>
    <w:basedOn w:val="TableNormal"/>
    <w:uiPriority w:val="46"/>
    <w:rsid w:val="005D4E5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6A4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917A1"/>
    <w:rPr>
      <w:sz w:val="16"/>
      <w:szCs w:val="16"/>
    </w:rPr>
  </w:style>
  <w:style w:type="paragraph" w:styleId="CommentText">
    <w:name w:val="annotation text"/>
    <w:basedOn w:val="Normal"/>
    <w:link w:val="CommentTextChar"/>
    <w:uiPriority w:val="99"/>
    <w:semiHidden/>
    <w:unhideWhenUsed/>
    <w:rsid w:val="00D917A1"/>
  </w:style>
  <w:style w:type="character" w:customStyle="1" w:styleId="CommentTextChar">
    <w:name w:val="Comment Text Char"/>
    <w:basedOn w:val="DefaultParagraphFont"/>
    <w:link w:val="CommentText"/>
    <w:uiPriority w:val="99"/>
    <w:semiHidden/>
    <w:rsid w:val="00D917A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917A1"/>
    <w:rPr>
      <w:b/>
      <w:bCs/>
    </w:rPr>
  </w:style>
  <w:style w:type="character" w:customStyle="1" w:styleId="CommentSubjectChar">
    <w:name w:val="Comment Subject Char"/>
    <w:basedOn w:val="CommentTextChar"/>
    <w:link w:val="CommentSubject"/>
    <w:uiPriority w:val="99"/>
    <w:semiHidden/>
    <w:rsid w:val="00D917A1"/>
    <w:rPr>
      <w:rFonts w:ascii="Times New Roman" w:eastAsia="SimSun" w:hAnsi="Times New Roman" w:cs="Times New Roman"/>
      <w:b/>
      <w:bCs/>
      <w:sz w:val="20"/>
      <w:szCs w:val="20"/>
      <w:lang w:val="en-GB"/>
    </w:rPr>
  </w:style>
  <w:style w:type="paragraph" w:customStyle="1" w:styleId="Proposal1">
    <w:name w:val="Proposal1"/>
    <w:basedOn w:val="Normal"/>
    <w:link w:val="Proposal1Char"/>
    <w:qFormat/>
    <w:rsid w:val="001F0012"/>
    <w:pPr>
      <w:tabs>
        <w:tab w:val="left" w:pos="1276"/>
      </w:tabs>
      <w:ind w:left="1276" w:hanging="1276"/>
      <w:jc w:val="both"/>
    </w:pPr>
    <w:rPr>
      <w:b/>
    </w:rPr>
  </w:style>
  <w:style w:type="character" w:customStyle="1" w:styleId="Proposal1Char">
    <w:name w:val="Proposal1 Char"/>
    <w:link w:val="Proposal1"/>
    <w:rsid w:val="001F0012"/>
    <w:rPr>
      <w:rFonts w:ascii="Times New Roman" w:eastAsia="SimSu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46958257">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391032237">
      <w:bodyDiv w:val="1"/>
      <w:marLeft w:val="0"/>
      <w:marRight w:val="0"/>
      <w:marTop w:val="0"/>
      <w:marBottom w:val="0"/>
      <w:divBdr>
        <w:top w:val="none" w:sz="0" w:space="0" w:color="auto"/>
        <w:left w:val="none" w:sz="0" w:space="0" w:color="auto"/>
        <w:bottom w:val="none" w:sz="0" w:space="0" w:color="auto"/>
        <w:right w:val="none" w:sz="0" w:space="0" w:color="auto"/>
      </w:divBdr>
    </w:div>
    <w:div w:id="140988793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Props1.xml><?xml version="1.0" encoding="utf-8"?>
<ds:datastoreItem xmlns:ds="http://schemas.openxmlformats.org/officeDocument/2006/customXml" ds:itemID="{F271D7A0-CA30-4299-8770-A1E29E692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DD520-4E47-4DBB-AC3F-3AD3522E29E8}">
  <ds:schemaRefs>
    <ds:schemaRef ds:uri="http://schemas.microsoft.com/sharepoint/v3/contenttype/forms"/>
  </ds:schemaRefs>
</ds:datastoreItem>
</file>

<file path=customXml/itemProps3.xml><?xml version="1.0" encoding="utf-8"?>
<ds:datastoreItem xmlns:ds="http://schemas.openxmlformats.org/officeDocument/2006/customXml" ds:itemID="{2515697D-B941-48A8-91FC-7D1C6848CAC9}">
  <ds:schemaRefs>
    <ds:schemaRef ds:uri="http://schemas.microsoft.com/office/2006/metadata/properties"/>
    <ds:schemaRef ds:uri="http://schemas.microsoft.com/office/infopath/2007/PartnerControls"/>
    <ds:schemaRef ds:uri="fec27805-09a8-40a2-bd80-053a1fed723f"/>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Artyom Putilin</cp:lastModifiedBy>
  <cp:revision>27</cp:revision>
  <dcterms:created xsi:type="dcterms:W3CDTF">2021-10-22T19:31:00Z</dcterms:created>
  <dcterms:modified xsi:type="dcterms:W3CDTF">2021-10-22T21:16:00Z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y fmtid="{D5CDD505-2E9C-101B-9397-08002B2CF9AE}" pid="3" name="ComplianceAssetId">
    <vt:lpwstr/>
  </property>
  <property fmtid="{D5CDD505-2E9C-101B-9397-08002B2CF9AE}" pid="4" name="_ExtendedDescription">
    <vt:lpwstr/>
  </property>
</Properties>
</file>